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A76C" w14:textId="14C75B50" w:rsidR="00A66907" w:rsidRDefault="00A66907" w:rsidP="00A66907">
      <w:r>
        <w:rPr>
          <w:rFonts w:asciiTheme="minorHAnsi" w:hAnsiTheme="minorHAnsi" w:cstheme="minorHAnsi"/>
          <w:b/>
          <w:bCs/>
          <w:noProof/>
          <w:sz w:val="28"/>
          <w:szCs w:val="28"/>
        </w:rPr>
        <w:drawing>
          <wp:anchor distT="0" distB="0" distL="114300" distR="114300" simplePos="0" relativeHeight="251660800" behindDoc="1" locked="0" layoutInCell="1" allowOverlap="1" wp14:anchorId="7C0194E7" wp14:editId="7C4EDD7A">
            <wp:simplePos x="0" y="0"/>
            <wp:positionH relativeFrom="column">
              <wp:posOffset>4444410</wp:posOffset>
            </wp:positionH>
            <wp:positionV relativeFrom="paragraph">
              <wp:posOffset>-308448</wp:posOffset>
            </wp:positionV>
            <wp:extent cx="1286510" cy="936625"/>
            <wp:effectExtent l="0" t="0" r="8890" b="0"/>
            <wp:wrapThrough wrapText="bothSides">
              <wp:wrapPolygon edited="0">
                <wp:start x="0" y="0"/>
                <wp:lineTo x="0" y="21087"/>
                <wp:lineTo x="7676" y="21087"/>
                <wp:lineTo x="21429" y="20648"/>
                <wp:lineTo x="21429" y="1318"/>
                <wp:lineTo x="207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_2019_English.png"/>
                    <pic:cNvPicPr/>
                  </pic:nvPicPr>
                  <pic:blipFill>
                    <a:blip r:embed="rId11">
                      <a:extLst>
                        <a:ext uri="{28A0092B-C50C-407E-A947-70E740481C1C}">
                          <a14:useLocalDpi xmlns:a14="http://schemas.microsoft.com/office/drawing/2010/main" val="0"/>
                        </a:ext>
                      </a:extLst>
                    </a:blip>
                    <a:stretch>
                      <a:fillRect/>
                    </a:stretch>
                  </pic:blipFill>
                  <pic:spPr>
                    <a:xfrm>
                      <a:off x="0" y="0"/>
                      <a:ext cx="1286510" cy="936625"/>
                    </a:xfrm>
                    <a:prstGeom prst="rect">
                      <a:avLst/>
                    </a:prstGeom>
                  </pic:spPr>
                </pic:pic>
              </a:graphicData>
            </a:graphic>
            <wp14:sizeRelH relativeFrom="margin">
              <wp14:pctWidth>0</wp14:pctWidth>
            </wp14:sizeRelH>
            <wp14:sizeRelV relativeFrom="margin">
              <wp14:pctHeight>0</wp14:pctHeight>
            </wp14:sizeRelV>
          </wp:anchor>
        </w:drawing>
      </w:r>
    </w:p>
    <w:p w14:paraId="7E323E6E" w14:textId="1B4F6609" w:rsidR="00A369F9" w:rsidRPr="00722943" w:rsidRDefault="00A66907" w:rsidP="00A66907">
      <w:r w:rsidRPr="0009002B">
        <w:rPr>
          <w:rFonts w:asciiTheme="minorHAnsi" w:hAnsiTheme="minorHAnsi" w:cstheme="minorHAnsi"/>
          <w:b/>
          <w:bCs/>
          <w:noProof/>
        </w:rPr>
        <w:drawing>
          <wp:anchor distT="0" distB="0" distL="114300" distR="114300" simplePos="0" relativeHeight="251658752" behindDoc="0" locked="0" layoutInCell="1" allowOverlap="1" wp14:anchorId="7E630E10" wp14:editId="6199C807">
            <wp:simplePos x="0" y="0"/>
            <wp:positionH relativeFrom="column">
              <wp:posOffset>-162</wp:posOffset>
            </wp:positionH>
            <wp:positionV relativeFrom="paragraph">
              <wp:posOffset>-606100</wp:posOffset>
            </wp:positionV>
            <wp:extent cx="3124200" cy="914400"/>
            <wp:effectExtent l="0" t="0" r="0" b="0"/>
            <wp:wrapNone/>
            <wp:docPr id="8" name="Picture 8"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aram\EMG Internal Secretariat\EMG Corporate Identity\Without Elevator Pitch\EMG-Logo-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8BFD4" w14:textId="73B21F09" w:rsidR="00A66907" w:rsidRDefault="00A66907" w:rsidP="00902BA9">
      <w:pPr>
        <w:pStyle w:val="Title"/>
        <w:rPr>
          <w:color w:val="0F6FC6" w:themeColor="accent1"/>
        </w:rPr>
      </w:pPr>
      <w:r>
        <w:rPr>
          <w:color w:val="0F6FC6" w:themeColor="accent1"/>
        </w:rPr>
        <w:t>ZERO DRAFT</w:t>
      </w:r>
    </w:p>
    <w:p w14:paraId="4172F926" w14:textId="500A1C9E" w:rsidR="00A369F9" w:rsidRPr="00902BA9" w:rsidRDefault="00A369F9" w:rsidP="00902BA9">
      <w:pPr>
        <w:pStyle w:val="Title"/>
        <w:rPr>
          <w:color w:val="0F6FC6" w:themeColor="accent1"/>
        </w:rPr>
      </w:pPr>
      <w:r w:rsidRPr="00722943">
        <w:rPr>
          <w:color w:val="0F6FC6" w:themeColor="accent1"/>
        </w:rPr>
        <w:t xml:space="preserve">A preliminary overview of UN system inputs to the </w:t>
      </w:r>
      <w:r w:rsidR="001D28B0">
        <w:rPr>
          <w:color w:val="0F6FC6" w:themeColor="accent1"/>
        </w:rPr>
        <w:t xml:space="preserve">development of the </w:t>
      </w:r>
      <w:r w:rsidRPr="00722943">
        <w:rPr>
          <w:color w:val="0F6FC6" w:themeColor="accent1"/>
        </w:rPr>
        <w:t>Post-2020 Global Biodiversity Framework</w:t>
      </w:r>
    </w:p>
    <w:p w14:paraId="72CCEE95" w14:textId="77777777" w:rsidR="00A369F9" w:rsidRPr="00911967" w:rsidRDefault="00A369F9" w:rsidP="00A369F9">
      <w:pPr>
        <w:rPr>
          <w:rFonts w:cstheme="majorHAnsi"/>
        </w:rPr>
      </w:pPr>
    </w:p>
    <w:tbl>
      <w:tblPr>
        <w:tblStyle w:val="TableGrid"/>
        <w:tblW w:w="0" w:type="auto"/>
        <w:tblBorders>
          <w:top w:val="thinThickSmallGap" w:sz="24" w:space="0" w:color="17406D" w:themeColor="text2"/>
          <w:left w:val="thinThickSmallGap" w:sz="24" w:space="0" w:color="17406D" w:themeColor="text2"/>
          <w:bottom w:val="thinThickSmallGap" w:sz="24" w:space="0" w:color="17406D" w:themeColor="text2"/>
          <w:right w:val="thinThickSmallGap" w:sz="24" w:space="0" w:color="17406D" w:themeColor="text2"/>
          <w:insideH w:val="thinThickSmallGap" w:sz="24" w:space="0" w:color="17406D" w:themeColor="text2"/>
          <w:insideV w:val="thinThickSmallGap" w:sz="24" w:space="0" w:color="17406D" w:themeColor="text2"/>
        </w:tblBorders>
        <w:tblLook w:val="04A0" w:firstRow="1" w:lastRow="0" w:firstColumn="1" w:lastColumn="0" w:noHBand="0" w:noVBand="1"/>
      </w:tblPr>
      <w:tblGrid>
        <w:gridCol w:w="9010"/>
      </w:tblGrid>
      <w:tr w:rsidR="00A369F9" w:rsidRPr="00911967" w14:paraId="65D985D3" w14:textId="77777777" w:rsidTr="00DC4D03">
        <w:tc>
          <w:tcPr>
            <w:tcW w:w="9010" w:type="dxa"/>
          </w:tcPr>
          <w:p w14:paraId="4CBA40E9" w14:textId="208B9946" w:rsidR="00691D71" w:rsidRDefault="00722943" w:rsidP="00D21C04">
            <w:pPr>
              <w:rPr>
                <w:rFonts w:cstheme="majorHAnsi"/>
              </w:rPr>
            </w:pPr>
            <w:r>
              <w:rPr>
                <w:rFonts w:cstheme="majorHAnsi"/>
              </w:rPr>
              <w:t xml:space="preserve">This document is </w:t>
            </w:r>
            <w:r w:rsidR="00E6444C">
              <w:rPr>
                <w:rFonts w:cstheme="majorHAnsi"/>
              </w:rPr>
              <w:t>prepared to support the discussion</w:t>
            </w:r>
            <w:r w:rsidR="00691D71">
              <w:rPr>
                <w:rFonts w:cstheme="majorHAnsi"/>
              </w:rPr>
              <w:t>s</w:t>
            </w:r>
            <w:r w:rsidR="00E6444C">
              <w:rPr>
                <w:rFonts w:cstheme="majorHAnsi"/>
              </w:rPr>
              <w:t xml:space="preserve"> of the EMG Consultative Process on </w:t>
            </w:r>
            <w:r w:rsidR="00583D52">
              <w:rPr>
                <w:rFonts w:cstheme="majorHAnsi"/>
              </w:rPr>
              <w:t xml:space="preserve">the </w:t>
            </w:r>
            <w:r w:rsidR="00E6444C">
              <w:rPr>
                <w:rFonts w:cstheme="majorHAnsi"/>
              </w:rPr>
              <w:t>Post 2020-Global Biodiversity Framework</w:t>
            </w:r>
            <w:r w:rsidR="00691D71">
              <w:rPr>
                <w:rFonts w:cstheme="majorHAnsi"/>
              </w:rPr>
              <w:t xml:space="preserve"> in defining UN system contributions to the development and implementation of the </w:t>
            </w:r>
            <w:r w:rsidR="00D97C80">
              <w:rPr>
                <w:rFonts w:cstheme="majorHAnsi"/>
              </w:rPr>
              <w:t>p</w:t>
            </w:r>
            <w:r w:rsidR="00691D71">
              <w:rPr>
                <w:rFonts w:cstheme="majorHAnsi"/>
              </w:rPr>
              <w:t xml:space="preserve">ost 2020 </w:t>
            </w:r>
            <w:r w:rsidR="00D97C80">
              <w:rPr>
                <w:rFonts w:cstheme="majorHAnsi"/>
              </w:rPr>
              <w:t>g</w:t>
            </w:r>
            <w:r w:rsidR="00691D71">
              <w:rPr>
                <w:rFonts w:cstheme="majorHAnsi"/>
              </w:rPr>
              <w:t xml:space="preserve">lobal </w:t>
            </w:r>
            <w:r w:rsidR="00D97C80">
              <w:rPr>
                <w:rFonts w:cstheme="majorHAnsi"/>
              </w:rPr>
              <w:t>b</w:t>
            </w:r>
            <w:r w:rsidR="00691D71">
              <w:rPr>
                <w:rFonts w:cstheme="majorHAnsi"/>
              </w:rPr>
              <w:t xml:space="preserve">iodiversity </w:t>
            </w:r>
            <w:r w:rsidR="00D97C80">
              <w:rPr>
                <w:rFonts w:cstheme="majorHAnsi"/>
              </w:rPr>
              <w:t>f</w:t>
            </w:r>
            <w:r w:rsidR="00691D71">
              <w:rPr>
                <w:rFonts w:cstheme="majorHAnsi"/>
              </w:rPr>
              <w:t xml:space="preserve">ramework.   </w:t>
            </w:r>
          </w:p>
          <w:p w14:paraId="77F1EF50" w14:textId="74177E65" w:rsidR="00691D71" w:rsidRDefault="00691D71" w:rsidP="00D21C04">
            <w:pPr>
              <w:rPr>
                <w:rFonts w:cstheme="majorHAnsi"/>
              </w:rPr>
            </w:pPr>
            <w:r>
              <w:rPr>
                <w:rFonts w:cstheme="majorHAnsi"/>
              </w:rPr>
              <w:t xml:space="preserve">By compiling and drawing from </w:t>
            </w:r>
            <w:r w:rsidR="00E6444C">
              <w:rPr>
                <w:rFonts w:cstheme="majorHAnsi"/>
              </w:rPr>
              <w:t>EMG member entities</w:t>
            </w:r>
            <w:r w:rsidR="005D2DDE">
              <w:rPr>
                <w:rFonts w:cstheme="majorHAnsi"/>
              </w:rPr>
              <w:t>’</w:t>
            </w:r>
            <w:r w:rsidR="00E6444C">
              <w:rPr>
                <w:rFonts w:cstheme="majorHAnsi"/>
              </w:rPr>
              <w:t xml:space="preserve"> </w:t>
            </w:r>
            <w:r w:rsidR="00722943">
              <w:rPr>
                <w:rFonts w:cstheme="majorHAnsi"/>
              </w:rPr>
              <w:t xml:space="preserve">submissions </w:t>
            </w:r>
            <w:r>
              <w:rPr>
                <w:rFonts w:cstheme="majorHAnsi"/>
              </w:rPr>
              <w:t xml:space="preserve">on the </w:t>
            </w:r>
            <w:r w:rsidR="00583D52">
              <w:rPr>
                <w:rFonts w:cstheme="majorHAnsi"/>
              </w:rPr>
              <w:t>p</w:t>
            </w:r>
            <w:r>
              <w:rPr>
                <w:rFonts w:cstheme="majorHAnsi"/>
              </w:rPr>
              <w:t xml:space="preserve">ost-2020 </w:t>
            </w:r>
            <w:r w:rsidR="00583D52">
              <w:rPr>
                <w:rFonts w:cstheme="majorHAnsi"/>
              </w:rPr>
              <w:t>g</w:t>
            </w:r>
            <w:r>
              <w:rPr>
                <w:rFonts w:cstheme="majorHAnsi"/>
              </w:rPr>
              <w:t xml:space="preserve">lobal </w:t>
            </w:r>
            <w:r w:rsidR="00583D52">
              <w:rPr>
                <w:rFonts w:cstheme="majorHAnsi"/>
              </w:rPr>
              <w:t>b</w:t>
            </w:r>
            <w:r>
              <w:rPr>
                <w:rFonts w:cstheme="majorHAnsi"/>
              </w:rPr>
              <w:t xml:space="preserve">iodiversity </w:t>
            </w:r>
            <w:r w:rsidR="00583D52">
              <w:rPr>
                <w:rFonts w:cstheme="majorHAnsi"/>
              </w:rPr>
              <w:t>f</w:t>
            </w:r>
            <w:r>
              <w:rPr>
                <w:rFonts w:cstheme="majorHAnsi"/>
              </w:rPr>
              <w:t>ramework,</w:t>
            </w:r>
            <w:r w:rsidR="00B70D15">
              <w:rPr>
                <w:rStyle w:val="FootnoteReference"/>
                <w:rFonts w:cstheme="majorHAnsi"/>
              </w:rPr>
              <w:footnoteReference w:id="1"/>
            </w:r>
            <w:r>
              <w:rPr>
                <w:rFonts w:cstheme="majorHAnsi"/>
              </w:rPr>
              <w:t xml:space="preserve"> this overview </w:t>
            </w:r>
            <w:r w:rsidR="005D2DDE">
              <w:rPr>
                <w:rFonts w:cstheme="majorHAnsi"/>
              </w:rPr>
              <w:t xml:space="preserve">aims </w:t>
            </w:r>
            <w:r>
              <w:rPr>
                <w:rFonts w:cstheme="majorHAnsi"/>
              </w:rPr>
              <w:t>to provide</w:t>
            </w:r>
            <w:r w:rsidR="009C760A">
              <w:rPr>
                <w:rFonts w:cstheme="majorHAnsi"/>
              </w:rPr>
              <w:t xml:space="preserve"> </w:t>
            </w:r>
            <w:r w:rsidR="00B25848">
              <w:rPr>
                <w:rFonts w:cstheme="majorHAnsi"/>
              </w:rPr>
              <w:t xml:space="preserve">findings that could help </w:t>
            </w:r>
            <w:r w:rsidR="00AA7842">
              <w:rPr>
                <w:rFonts w:cstheme="majorHAnsi"/>
              </w:rPr>
              <w:t xml:space="preserve">generate additional information (updates and comments) from contributing agencies and define </w:t>
            </w:r>
            <w:r w:rsidR="00B25848">
              <w:rPr>
                <w:rFonts w:cstheme="majorHAnsi"/>
              </w:rPr>
              <w:t xml:space="preserve">the future tasks and inputs of the Consultative Process. These findings include:  </w:t>
            </w:r>
            <w:r>
              <w:rPr>
                <w:rFonts w:cstheme="majorHAnsi"/>
              </w:rPr>
              <w:t xml:space="preserve"> </w:t>
            </w:r>
            <w:r w:rsidR="00E6444C">
              <w:rPr>
                <w:rFonts w:cstheme="majorHAnsi"/>
              </w:rPr>
              <w:t xml:space="preserve"> </w:t>
            </w:r>
          </w:p>
          <w:p w14:paraId="7306B47F" w14:textId="20055C58" w:rsidR="00691D71" w:rsidRDefault="00691D71" w:rsidP="00691D71">
            <w:pPr>
              <w:pStyle w:val="ListParagraph"/>
              <w:numPr>
                <w:ilvl w:val="0"/>
                <w:numId w:val="33"/>
              </w:numPr>
              <w:rPr>
                <w:rFonts w:cstheme="majorHAnsi"/>
              </w:rPr>
            </w:pPr>
            <w:r>
              <w:rPr>
                <w:rFonts w:cstheme="majorHAnsi"/>
              </w:rPr>
              <w:t>T</w:t>
            </w:r>
            <w:r w:rsidRPr="00E6444C">
              <w:rPr>
                <w:rFonts w:cstheme="majorHAnsi"/>
              </w:rPr>
              <w:t>he</w:t>
            </w:r>
            <w:r w:rsidRPr="00B25848">
              <w:rPr>
                <w:rFonts w:cstheme="majorHAnsi"/>
              </w:rPr>
              <w:t xml:space="preserve"> number of </w:t>
            </w:r>
            <w:r w:rsidR="00AA7842">
              <w:rPr>
                <w:rFonts w:cstheme="majorHAnsi"/>
              </w:rPr>
              <w:t>contribut</w:t>
            </w:r>
            <w:r w:rsidR="002054AD">
              <w:rPr>
                <w:rFonts w:cstheme="majorHAnsi"/>
              </w:rPr>
              <w:t xml:space="preserve">ing entities </w:t>
            </w:r>
            <w:r w:rsidRPr="00E6444C">
              <w:rPr>
                <w:rFonts w:cstheme="majorHAnsi"/>
              </w:rPr>
              <w:t xml:space="preserve">and </w:t>
            </w:r>
            <w:r w:rsidR="00AA7842">
              <w:rPr>
                <w:rFonts w:cstheme="majorHAnsi"/>
              </w:rPr>
              <w:t xml:space="preserve">respective </w:t>
            </w:r>
            <w:r w:rsidRPr="00E6444C">
              <w:rPr>
                <w:rFonts w:cstheme="majorHAnsi"/>
              </w:rPr>
              <w:t>policy sectors</w:t>
            </w:r>
            <w:r>
              <w:rPr>
                <w:rFonts w:cstheme="majorHAnsi"/>
              </w:rPr>
              <w:t xml:space="preserve"> </w:t>
            </w:r>
            <w:r w:rsidR="002054AD">
              <w:rPr>
                <w:rFonts w:cstheme="majorHAnsi"/>
              </w:rPr>
              <w:t>which could help identify other</w:t>
            </w:r>
            <w:r w:rsidR="005D2DDE">
              <w:rPr>
                <w:rFonts w:cstheme="majorHAnsi"/>
              </w:rPr>
              <w:t xml:space="preserve"> additional</w:t>
            </w:r>
            <w:r w:rsidR="002054AD">
              <w:rPr>
                <w:rFonts w:cstheme="majorHAnsi"/>
              </w:rPr>
              <w:t xml:space="preserve"> entities </w:t>
            </w:r>
            <w:r w:rsidR="00B25848">
              <w:rPr>
                <w:rFonts w:cstheme="majorHAnsi"/>
              </w:rPr>
              <w:t>that c</w:t>
            </w:r>
            <w:r w:rsidR="00AA7842">
              <w:rPr>
                <w:rFonts w:cstheme="majorHAnsi"/>
              </w:rPr>
              <w:t xml:space="preserve">an be </w:t>
            </w:r>
            <w:r w:rsidR="00B25848">
              <w:rPr>
                <w:rFonts w:cstheme="majorHAnsi"/>
              </w:rPr>
              <w:t>invited</w:t>
            </w:r>
            <w:r w:rsidR="00AA7842">
              <w:rPr>
                <w:rFonts w:cstheme="majorHAnsi"/>
              </w:rPr>
              <w:t xml:space="preserve"> to contribute </w:t>
            </w:r>
            <w:r w:rsidR="00AA7842">
              <w:rPr>
                <w:rStyle w:val="FootnoteReference"/>
                <w:rFonts w:cstheme="majorHAnsi"/>
              </w:rPr>
              <w:footnoteReference w:id="2"/>
            </w:r>
            <w:r w:rsidR="00B25848">
              <w:rPr>
                <w:rFonts w:cstheme="majorHAnsi"/>
              </w:rPr>
              <w:t xml:space="preserve"> </w:t>
            </w:r>
          </w:p>
          <w:p w14:paraId="504BA0EA" w14:textId="02D2FDB9" w:rsidR="00E6444C" w:rsidRPr="00691D71" w:rsidRDefault="00691D71" w:rsidP="00691D71">
            <w:pPr>
              <w:pStyle w:val="ListParagraph"/>
              <w:numPr>
                <w:ilvl w:val="0"/>
                <w:numId w:val="33"/>
              </w:numPr>
              <w:rPr>
                <w:rFonts w:cstheme="majorHAnsi"/>
              </w:rPr>
            </w:pPr>
            <w:r>
              <w:rPr>
                <w:rFonts w:cstheme="majorHAnsi"/>
              </w:rPr>
              <w:t xml:space="preserve">Summary of </w:t>
            </w:r>
            <w:r w:rsidR="00B25848">
              <w:rPr>
                <w:rFonts w:cstheme="majorHAnsi"/>
              </w:rPr>
              <w:t>entities</w:t>
            </w:r>
            <w:r w:rsidR="005D2DDE">
              <w:rPr>
                <w:rFonts w:cstheme="majorHAnsi"/>
              </w:rPr>
              <w:t>’</w:t>
            </w:r>
            <w:r w:rsidR="00B25848">
              <w:rPr>
                <w:rFonts w:cstheme="majorHAnsi"/>
              </w:rPr>
              <w:t xml:space="preserve"> </w:t>
            </w:r>
            <w:r w:rsidR="008C5A16" w:rsidRPr="00691D71">
              <w:rPr>
                <w:rFonts w:cstheme="majorHAnsi"/>
              </w:rPr>
              <w:t xml:space="preserve">comments on the 2050 Vision, 2030 Mission, </w:t>
            </w:r>
            <w:r w:rsidR="00B25848">
              <w:rPr>
                <w:rFonts w:cstheme="majorHAnsi"/>
              </w:rPr>
              <w:t>G</w:t>
            </w:r>
            <w:r w:rsidR="008C5A16" w:rsidRPr="00691D71">
              <w:rPr>
                <w:rFonts w:cstheme="majorHAnsi"/>
              </w:rPr>
              <w:t xml:space="preserve">oals and </w:t>
            </w:r>
            <w:r w:rsidR="00B25848">
              <w:rPr>
                <w:rFonts w:cstheme="majorHAnsi"/>
              </w:rPr>
              <w:t>T</w:t>
            </w:r>
            <w:r w:rsidR="008C5A16" w:rsidRPr="00691D71">
              <w:rPr>
                <w:rFonts w:cstheme="majorHAnsi"/>
              </w:rPr>
              <w:t xml:space="preserve">argets </w:t>
            </w:r>
            <w:r w:rsidR="00E6444C" w:rsidRPr="00691D71">
              <w:rPr>
                <w:rFonts w:cstheme="majorHAnsi"/>
              </w:rPr>
              <w:t xml:space="preserve"> </w:t>
            </w:r>
          </w:p>
          <w:p w14:paraId="409E3714" w14:textId="29BE49CA" w:rsidR="00E6444C" w:rsidRPr="00E6444C" w:rsidRDefault="00B25848" w:rsidP="00A214D5">
            <w:pPr>
              <w:pStyle w:val="ListParagraph"/>
              <w:numPr>
                <w:ilvl w:val="0"/>
                <w:numId w:val="33"/>
              </w:numPr>
              <w:rPr>
                <w:rFonts w:cstheme="majorHAnsi"/>
              </w:rPr>
            </w:pPr>
            <w:r>
              <w:rPr>
                <w:rFonts w:cstheme="majorHAnsi"/>
              </w:rPr>
              <w:t>Type of contribution and entry p</w:t>
            </w:r>
            <w:r w:rsidR="00E6444C" w:rsidRPr="00B25848">
              <w:rPr>
                <w:rFonts w:cstheme="majorHAnsi"/>
              </w:rPr>
              <w:t xml:space="preserve">oints </w:t>
            </w:r>
            <w:r w:rsidRPr="00B25848">
              <w:rPr>
                <w:rFonts w:cstheme="majorHAnsi"/>
              </w:rPr>
              <w:t xml:space="preserve">for </w:t>
            </w:r>
            <w:r w:rsidR="00E6444C" w:rsidRPr="00B25848">
              <w:rPr>
                <w:rFonts w:cstheme="majorHAnsi"/>
              </w:rPr>
              <w:t>agencies</w:t>
            </w:r>
            <w:r w:rsidR="005D2DDE">
              <w:rPr>
                <w:rFonts w:cstheme="majorHAnsi"/>
              </w:rPr>
              <w:t>’</w:t>
            </w:r>
            <w:r w:rsidR="00E6444C" w:rsidRPr="00B25848">
              <w:rPr>
                <w:rFonts w:cstheme="majorHAnsi"/>
              </w:rPr>
              <w:t xml:space="preserve"> engagement </w:t>
            </w:r>
            <w:r w:rsidRPr="00B25848">
              <w:rPr>
                <w:rFonts w:cstheme="majorHAnsi"/>
              </w:rPr>
              <w:t xml:space="preserve">in </w:t>
            </w:r>
            <w:r w:rsidRPr="00E6444C">
              <w:rPr>
                <w:rFonts w:cstheme="majorHAnsi"/>
              </w:rPr>
              <w:t>address</w:t>
            </w:r>
            <w:r>
              <w:rPr>
                <w:rFonts w:cstheme="majorHAnsi"/>
              </w:rPr>
              <w:t xml:space="preserve">ing </w:t>
            </w:r>
            <w:r w:rsidRPr="00E6444C">
              <w:rPr>
                <w:rFonts w:cstheme="majorHAnsi"/>
              </w:rPr>
              <w:t xml:space="preserve">the </w:t>
            </w:r>
            <w:r>
              <w:rPr>
                <w:rFonts w:cstheme="majorHAnsi"/>
              </w:rPr>
              <w:t>d</w:t>
            </w:r>
            <w:r w:rsidRPr="00E6444C">
              <w:rPr>
                <w:rFonts w:cstheme="majorHAnsi"/>
              </w:rPr>
              <w:t xml:space="preserve">irect and </w:t>
            </w:r>
            <w:r>
              <w:rPr>
                <w:rFonts w:cstheme="majorHAnsi"/>
              </w:rPr>
              <w:t>i</w:t>
            </w:r>
            <w:r w:rsidRPr="00E6444C">
              <w:rPr>
                <w:rFonts w:cstheme="majorHAnsi"/>
              </w:rPr>
              <w:t xml:space="preserve">ndirect </w:t>
            </w:r>
            <w:r>
              <w:rPr>
                <w:rFonts w:cstheme="majorHAnsi"/>
              </w:rPr>
              <w:t>d</w:t>
            </w:r>
            <w:r w:rsidRPr="00E6444C">
              <w:rPr>
                <w:rFonts w:cstheme="majorHAnsi"/>
              </w:rPr>
              <w:t xml:space="preserve">rivers of biodiversity loss </w:t>
            </w:r>
            <w:r w:rsidR="00A214D5">
              <w:rPr>
                <w:rStyle w:val="FootnoteReference"/>
                <w:rFonts w:cstheme="majorHAnsi"/>
              </w:rPr>
              <w:footnoteReference w:id="3"/>
            </w:r>
          </w:p>
          <w:p w14:paraId="2AA75D7F" w14:textId="4458ECA4" w:rsidR="00AA7842" w:rsidRDefault="00B25848" w:rsidP="00E6444C">
            <w:pPr>
              <w:pStyle w:val="ListParagraph"/>
              <w:numPr>
                <w:ilvl w:val="0"/>
                <w:numId w:val="33"/>
              </w:numPr>
              <w:rPr>
                <w:rFonts w:cstheme="majorHAnsi"/>
              </w:rPr>
            </w:pPr>
            <w:r>
              <w:rPr>
                <w:rFonts w:cstheme="majorHAnsi"/>
              </w:rPr>
              <w:t>E</w:t>
            </w:r>
            <w:r w:rsidR="00E6444C">
              <w:rPr>
                <w:rFonts w:cstheme="majorHAnsi"/>
              </w:rPr>
              <w:t>ntities</w:t>
            </w:r>
            <w:r w:rsidR="005D2DDE">
              <w:rPr>
                <w:rFonts w:cstheme="majorHAnsi"/>
              </w:rPr>
              <w:t>’</w:t>
            </w:r>
            <w:r w:rsidR="00E6444C">
              <w:rPr>
                <w:rFonts w:cstheme="majorHAnsi"/>
              </w:rPr>
              <w:t xml:space="preserve"> </w:t>
            </w:r>
            <w:r w:rsidR="00E6444C" w:rsidRPr="00E6444C">
              <w:rPr>
                <w:rFonts w:cstheme="majorHAnsi"/>
              </w:rPr>
              <w:t>c</w:t>
            </w:r>
            <w:r w:rsidR="00E6444C" w:rsidRPr="00B25848">
              <w:rPr>
                <w:rFonts w:cstheme="majorHAnsi"/>
              </w:rPr>
              <w:t>ommon</w:t>
            </w:r>
            <w:r w:rsidR="00E6444C" w:rsidRPr="00E6444C">
              <w:rPr>
                <w:rFonts w:cstheme="majorHAnsi"/>
              </w:rPr>
              <w:t xml:space="preserve"> m</w:t>
            </w:r>
            <w:r w:rsidR="00E6444C" w:rsidRPr="00B25848">
              <w:rPr>
                <w:rFonts w:cstheme="majorHAnsi"/>
              </w:rPr>
              <w:t>essages</w:t>
            </w:r>
            <w:r w:rsidR="00E6444C">
              <w:rPr>
                <w:rFonts w:cstheme="majorHAnsi"/>
              </w:rPr>
              <w:t xml:space="preserve"> on the </w:t>
            </w:r>
            <w:r w:rsidR="00583D52">
              <w:rPr>
                <w:rFonts w:cstheme="majorHAnsi"/>
              </w:rPr>
              <w:t>global biodiversity framework</w:t>
            </w:r>
            <w:r w:rsidR="00E6444C">
              <w:rPr>
                <w:rFonts w:cstheme="majorHAnsi"/>
              </w:rPr>
              <w:t xml:space="preserve"> and a</w:t>
            </w:r>
            <w:r w:rsidR="00E6444C" w:rsidRPr="00E6444C">
              <w:rPr>
                <w:rFonts w:cstheme="majorHAnsi"/>
              </w:rPr>
              <w:t>reas which m</w:t>
            </w:r>
            <w:r w:rsidR="005D2DDE">
              <w:rPr>
                <w:rFonts w:cstheme="majorHAnsi"/>
              </w:rPr>
              <w:t>ay</w:t>
            </w:r>
            <w:r w:rsidR="00E6444C" w:rsidRPr="00E6444C">
              <w:rPr>
                <w:rFonts w:cstheme="majorHAnsi"/>
              </w:rPr>
              <w:t xml:space="preserve"> require m</w:t>
            </w:r>
            <w:r w:rsidR="00E6444C" w:rsidRPr="00B25848">
              <w:rPr>
                <w:rFonts w:cstheme="majorHAnsi"/>
              </w:rPr>
              <w:t xml:space="preserve">ore </w:t>
            </w:r>
            <w:r w:rsidR="00E6444C" w:rsidRPr="00E6444C">
              <w:rPr>
                <w:rFonts w:cstheme="majorHAnsi"/>
              </w:rPr>
              <w:t>attention</w:t>
            </w:r>
            <w:r>
              <w:rPr>
                <w:rFonts w:cstheme="majorHAnsi"/>
              </w:rPr>
              <w:t xml:space="preserve"> in the new Framework</w:t>
            </w:r>
          </w:p>
          <w:p w14:paraId="2587AF86" w14:textId="227B2479" w:rsidR="00AA7842" w:rsidRDefault="008B5AC2" w:rsidP="00E6444C">
            <w:pPr>
              <w:pStyle w:val="ListParagraph"/>
              <w:numPr>
                <w:ilvl w:val="0"/>
                <w:numId w:val="33"/>
              </w:numPr>
              <w:rPr>
                <w:rFonts w:cstheme="majorHAnsi"/>
              </w:rPr>
            </w:pPr>
            <w:r>
              <w:rPr>
                <w:rFonts w:cstheme="majorHAnsi"/>
              </w:rPr>
              <w:t xml:space="preserve">Tools and </w:t>
            </w:r>
            <w:r w:rsidR="00E27359">
              <w:rPr>
                <w:rFonts w:cstheme="majorHAnsi"/>
              </w:rPr>
              <w:t>resources</w:t>
            </w:r>
            <w:r>
              <w:rPr>
                <w:rFonts w:cstheme="majorHAnsi"/>
              </w:rPr>
              <w:t xml:space="preserve"> </w:t>
            </w:r>
            <w:r w:rsidR="00AA7842">
              <w:rPr>
                <w:rFonts w:cstheme="majorHAnsi"/>
              </w:rPr>
              <w:t xml:space="preserve">managed by an entity or entities </w:t>
            </w:r>
            <w:r w:rsidR="00A214D5">
              <w:rPr>
                <w:rFonts w:cstheme="majorHAnsi"/>
              </w:rPr>
              <w:t>that could help defin</w:t>
            </w:r>
            <w:r w:rsidR="003D535D">
              <w:rPr>
                <w:rFonts w:cstheme="majorHAnsi"/>
              </w:rPr>
              <w:t>e</w:t>
            </w:r>
            <w:r w:rsidR="00A214D5">
              <w:rPr>
                <w:rFonts w:cstheme="majorHAnsi"/>
              </w:rPr>
              <w:t xml:space="preserve"> and implement </w:t>
            </w:r>
            <w:r w:rsidR="00583D52">
              <w:rPr>
                <w:rFonts w:cstheme="majorHAnsi"/>
              </w:rPr>
              <w:t>the post-2020 global biodiversity framework</w:t>
            </w:r>
            <w:r w:rsidR="00A214D5">
              <w:rPr>
                <w:rFonts w:cstheme="majorHAnsi"/>
              </w:rPr>
              <w:t xml:space="preserve">  </w:t>
            </w:r>
            <w:r w:rsidR="00AA7842">
              <w:rPr>
                <w:rFonts w:cstheme="majorHAnsi"/>
              </w:rPr>
              <w:t xml:space="preserve">  </w:t>
            </w:r>
          </w:p>
          <w:p w14:paraId="6A038F6F" w14:textId="69330814" w:rsidR="00E6444C" w:rsidRDefault="003D535D" w:rsidP="001372F8">
            <w:pPr>
              <w:pStyle w:val="ListParagraph"/>
              <w:numPr>
                <w:ilvl w:val="0"/>
                <w:numId w:val="33"/>
              </w:numPr>
              <w:rPr>
                <w:rFonts w:cstheme="majorHAnsi"/>
              </w:rPr>
            </w:pPr>
            <w:r>
              <w:rPr>
                <w:rFonts w:cstheme="majorHAnsi"/>
              </w:rPr>
              <w:t>A summary of k</w:t>
            </w:r>
            <w:r w:rsidR="00AA7842" w:rsidRPr="00AA7842">
              <w:rPr>
                <w:rFonts w:cstheme="majorHAnsi"/>
              </w:rPr>
              <w:t xml:space="preserve">ey events of the contributing entities in 2020 with relevance to the </w:t>
            </w:r>
            <w:r w:rsidR="00583D52">
              <w:rPr>
                <w:rFonts w:cstheme="majorHAnsi"/>
              </w:rPr>
              <w:t>global biodiversity framework</w:t>
            </w:r>
            <w:r w:rsidR="00583D52" w:rsidRPr="00AA7842">
              <w:rPr>
                <w:rFonts w:cstheme="majorHAnsi"/>
              </w:rPr>
              <w:t xml:space="preserve"> </w:t>
            </w:r>
            <w:r w:rsidR="00A214D5">
              <w:rPr>
                <w:rFonts w:cstheme="majorHAnsi"/>
              </w:rPr>
              <w:t xml:space="preserve">that can be used </w:t>
            </w:r>
            <w:r w:rsidR="00AA7842" w:rsidRPr="00AA7842">
              <w:rPr>
                <w:rFonts w:cstheme="majorHAnsi"/>
              </w:rPr>
              <w:t>as opportunities for awareness raising</w:t>
            </w:r>
            <w:r w:rsidR="00A214D5">
              <w:rPr>
                <w:rFonts w:cstheme="majorHAnsi"/>
              </w:rPr>
              <w:t xml:space="preserve">, </w:t>
            </w:r>
            <w:r w:rsidR="00AA7842" w:rsidRPr="00AA7842">
              <w:rPr>
                <w:rFonts w:cstheme="majorHAnsi"/>
              </w:rPr>
              <w:t xml:space="preserve">synergies and mainstreaming with their </w:t>
            </w:r>
            <w:r w:rsidR="00A214D5" w:rsidRPr="00AA7842">
              <w:rPr>
                <w:rFonts w:cstheme="majorHAnsi"/>
              </w:rPr>
              <w:t>respective inter</w:t>
            </w:r>
            <w:r w:rsidR="00AA7842" w:rsidRPr="00AA7842">
              <w:rPr>
                <w:rFonts w:cstheme="majorHAnsi"/>
              </w:rPr>
              <w:t xml:space="preserve">-governmental processes and </w:t>
            </w:r>
            <w:r w:rsidR="00A214D5">
              <w:rPr>
                <w:rFonts w:cstheme="majorHAnsi"/>
              </w:rPr>
              <w:t xml:space="preserve">mechanisms such as those </w:t>
            </w:r>
            <w:r w:rsidR="00182D17">
              <w:rPr>
                <w:rFonts w:cstheme="majorHAnsi"/>
              </w:rPr>
              <w:t>on Human</w:t>
            </w:r>
            <w:r w:rsidR="00A214D5">
              <w:rPr>
                <w:rFonts w:cstheme="majorHAnsi"/>
              </w:rPr>
              <w:t xml:space="preserve"> Rights</w:t>
            </w:r>
            <w:r w:rsidR="00182D17">
              <w:rPr>
                <w:rFonts w:cstheme="majorHAnsi"/>
              </w:rPr>
              <w:t>, Trade, Health, etc.</w:t>
            </w:r>
            <w:r w:rsidR="00B70D15">
              <w:rPr>
                <w:rFonts w:cstheme="majorHAnsi"/>
              </w:rPr>
              <w:t xml:space="preserve"> (Annex 2)</w:t>
            </w:r>
          </w:p>
          <w:p w14:paraId="36152FDA" w14:textId="6328A13C" w:rsidR="00A369F9" w:rsidRPr="00902BA9" w:rsidRDefault="00B70D15" w:rsidP="00AA7842">
            <w:pPr>
              <w:pStyle w:val="ListParagraph"/>
              <w:numPr>
                <w:ilvl w:val="0"/>
                <w:numId w:val="33"/>
              </w:numPr>
              <w:rPr>
                <w:rFonts w:cstheme="majorHAnsi"/>
              </w:rPr>
            </w:pPr>
            <w:r>
              <w:rPr>
                <w:rFonts w:cstheme="majorHAnsi"/>
              </w:rPr>
              <w:lastRenderedPageBreak/>
              <w:t xml:space="preserve">A summary of key messages from the EMG Senior Officials strategic discussion on biodiversity in the context of the </w:t>
            </w:r>
            <w:r w:rsidR="00583D52">
              <w:rPr>
                <w:rFonts w:cstheme="majorHAnsi"/>
              </w:rPr>
              <w:t>p</w:t>
            </w:r>
            <w:r>
              <w:rPr>
                <w:rFonts w:cstheme="majorHAnsi"/>
              </w:rPr>
              <w:t xml:space="preserve">ost-2020 </w:t>
            </w:r>
            <w:r w:rsidR="00583D52">
              <w:rPr>
                <w:rFonts w:cstheme="majorHAnsi"/>
              </w:rPr>
              <w:t>g</w:t>
            </w:r>
            <w:r>
              <w:rPr>
                <w:rFonts w:cstheme="majorHAnsi"/>
              </w:rPr>
              <w:t xml:space="preserve">lobal </w:t>
            </w:r>
            <w:r w:rsidR="00583D52">
              <w:rPr>
                <w:rFonts w:cstheme="majorHAnsi"/>
              </w:rPr>
              <w:t>b</w:t>
            </w:r>
            <w:r>
              <w:rPr>
                <w:rFonts w:cstheme="majorHAnsi"/>
              </w:rPr>
              <w:t xml:space="preserve">iodiversity </w:t>
            </w:r>
            <w:r w:rsidR="00583D52">
              <w:rPr>
                <w:rFonts w:cstheme="majorHAnsi"/>
              </w:rPr>
              <w:t>f</w:t>
            </w:r>
            <w:r>
              <w:rPr>
                <w:rFonts w:cstheme="majorHAnsi"/>
              </w:rPr>
              <w:t>ramework from EMG SOM25 (Annex 3)</w:t>
            </w:r>
          </w:p>
        </w:tc>
      </w:tr>
    </w:tbl>
    <w:p w14:paraId="6C2F1A80" w14:textId="2B1BF51D" w:rsidR="00A369F9" w:rsidRPr="00902BA9" w:rsidRDefault="00D12F24" w:rsidP="00902BA9">
      <w:pPr>
        <w:pStyle w:val="Heading1"/>
      </w:pPr>
      <w:r>
        <w:lastRenderedPageBreak/>
        <w:t>Background</w:t>
      </w:r>
    </w:p>
    <w:p w14:paraId="5980CF12" w14:textId="00B84DFE" w:rsidR="00B15944" w:rsidRDefault="00423E0C" w:rsidP="00902BA9">
      <w:pPr>
        <w:spacing w:after="0" w:line="240" w:lineRule="auto"/>
        <w:rPr>
          <w:rFonts w:cstheme="majorHAnsi"/>
        </w:rPr>
      </w:pPr>
      <w:r w:rsidRPr="00FA5F68">
        <w:rPr>
          <w:rFonts w:cstheme="majorHAnsi"/>
        </w:rPr>
        <w:t xml:space="preserve">The international community, under the auspices of the Convention on Biological Diversity (CBD), will review successes and failures in the implementation of the Strategic Plan for Biodiversity 2011-2020, and adopt a new </w:t>
      </w:r>
      <w:r w:rsidR="00FE2B73">
        <w:rPr>
          <w:rFonts w:cstheme="majorHAnsi"/>
        </w:rPr>
        <w:t>post-2020 global biodiversity framework</w:t>
      </w:r>
      <w:r w:rsidRPr="00FA5F68">
        <w:rPr>
          <w:rFonts w:cstheme="majorHAnsi"/>
        </w:rPr>
        <w:t xml:space="preserve"> in Kunming, China. </w:t>
      </w:r>
      <w:r w:rsidR="00FE2B73">
        <w:rPr>
          <w:rFonts w:cstheme="majorHAnsi"/>
        </w:rPr>
        <w:t>T</w:t>
      </w:r>
      <w:r w:rsidR="00FE2B73" w:rsidRPr="00FE2B73">
        <w:rPr>
          <w:rFonts w:cstheme="majorHAnsi"/>
        </w:rPr>
        <w:t xml:space="preserve">he </w:t>
      </w:r>
      <w:r w:rsidR="00FE2B73">
        <w:rPr>
          <w:rFonts w:cstheme="majorHAnsi"/>
        </w:rPr>
        <w:t xml:space="preserve">Conference of the Parties to the CBD decided that the </w:t>
      </w:r>
      <w:r w:rsidR="00FE2B73" w:rsidRPr="00FE2B73">
        <w:rPr>
          <w:rFonts w:cstheme="majorHAnsi"/>
        </w:rPr>
        <w:t xml:space="preserve">post-2020 global biodiversity framework should be accompanied by an inspirational and motivating 2030 mission as </w:t>
      </w:r>
      <w:r w:rsidRPr="00FA5F68">
        <w:rPr>
          <w:rFonts w:cstheme="majorHAnsi"/>
        </w:rPr>
        <w:t>a stepping</w:t>
      </w:r>
      <w:r w:rsidR="00FE2B73">
        <w:rPr>
          <w:rFonts w:cstheme="majorHAnsi"/>
        </w:rPr>
        <w:t xml:space="preserve"> </w:t>
      </w:r>
      <w:r w:rsidRPr="00FA5F68">
        <w:rPr>
          <w:rFonts w:cstheme="majorHAnsi"/>
        </w:rPr>
        <w:t>stone towards the 2050 Vision of ‘Living in harmony with nature’ (</w:t>
      </w:r>
      <w:hyperlink r:id="rId13" w:history="1">
        <w:r w:rsidR="005938EE" w:rsidRPr="00F37137">
          <w:rPr>
            <w:rStyle w:val="Hyperlink"/>
            <w:rFonts w:cstheme="majorHAnsi"/>
            <w:color w:val="0B5294" w:themeColor="accent1" w:themeShade="BF"/>
          </w:rPr>
          <w:t>decision 14/34</w:t>
        </w:r>
      </w:hyperlink>
      <w:r w:rsidR="005938EE">
        <w:rPr>
          <w:rFonts w:cstheme="majorHAnsi"/>
        </w:rPr>
        <w:t>; see</w:t>
      </w:r>
      <w:r w:rsidRPr="00FA5F68">
        <w:rPr>
          <w:rFonts w:cstheme="majorHAnsi"/>
        </w:rPr>
        <w:t xml:space="preserve"> </w:t>
      </w:r>
      <w:hyperlink r:id="rId14" w:history="1">
        <w:r w:rsidRPr="00902BA9">
          <w:rPr>
            <w:rStyle w:val="Hyperlink"/>
            <w:rFonts w:cstheme="majorHAnsi"/>
            <w:color w:val="0F6FC6" w:themeColor="accent1"/>
          </w:rPr>
          <w:t xml:space="preserve">decision </w:t>
        </w:r>
        <w:r w:rsidR="005938EE">
          <w:rPr>
            <w:rStyle w:val="Hyperlink"/>
            <w:rFonts w:cstheme="majorHAnsi"/>
            <w:color w:val="0F6FC6" w:themeColor="accent1"/>
          </w:rPr>
          <w:t>X</w:t>
        </w:r>
        <w:r w:rsidRPr="00902BA9">
          <w:rPr>
            <w:rStyle w:val="Hyperlink"/>
            <w:rFonts w:cstheme="majorHAnsi"/>
            <w:color w:val="0F6FC6" w:themeColor="accent1"/>
          </w:rPr>
          <w:t>/2</w:t>
        </w:r>
      </w:hyperlink>
      <w:r w:rsidR="005938EE">
        <w:rPr>
          <w:rStyle w:val="Hyperlink"/>
          <w:rFonts w:cstheme="majorHAnsi"/>
          <w:color w:val="0F6FC6" w:themeColor="accent1"/>
        </w:rPr>
        <w:t xml:space="preserve"> for 2050 Vision</w:t>
      </w:r>
      <w:r w:rsidRPr="00FA5F68">
        <w:rPr>
          <w:rFonts w:cstheme="majorHAnsi"/>
        </w:rPr>
        <w:t>).</w:t>
      </w:r>
      <w:r w:rsidR="00A369F9" w:rsidRPr="00911967">
        <w:rPr>
          <w:rFonts w:cstheme="majorHAnsi"/>
        </w:rPr>
        <w:t xml:space="preserve"> </w:t>
      </w:r>
    </w:p>
    <w:p w14:paraId="79D0BBDD" w14:textId="77777777" w:rsidR="00902BA9" w:rsidRDefault="00902BA9" w:rsidP="00902BA9">
      <w:pPr>
        <w:spacing w:after="0" w:line="240" w:lineRule="auto"/>
        <w:rPr>
          <w:rFonts w:cstheme="majorHAnsi"/>
        </w:rPr>
      </w:pPr>
    </w:p>
    <w:p w14:paraId="2222D18C" w14:textId="10B99648" w:rsidR="00A369F9" w:rsidRDefault="00B15944" w:rsidP="00902BA9">
      <w:pPr>
        <w:spacing w:after="0" w:line="240" w:lineRule="auto"/>
        <w:rPr>
          <w:rFonts w:cstheme="majorHAnsi"/>
        </w:rPr>
      </w:pPr>
      <w:r>
        <w:rPr>
          <w:rFonts w:cstheme="majorHAnsi"/>
        </w:rPr>
        <w:t xml:space="preserve">Building on the EMG’s </w:t>
      </w:r>
      <w:hyperlink r:id="rId15" w:history="1">
        <w:r w:rsidRPr="00902BA9">
          <w:rPr>
            <w:rStyle w:val="Hyperlink"/>
            <w:rFonts w:cstheme="majorHAnsi"/>
            <w:color w:val="0F6FC6" w:themeColor="accent1"/>
          </w:rPr>
          <w:t>contribution to the 2010-2020 Biodiversity Strategic Plan</w:t>
        </w:r>
      </w:hyperlink>
      <w:r>
        <w:rPr>
          <w:rFonts w:cstheme="majorHAnsi"/>
        </w:rPr>
        <w:t xml:space="preserve">  and following the </w:t>
      </w:r>
      <w:hyperlink r:id="rId16" w:history="1">
        <w:r w:rsidRPr="00902BA9">
          <w:rPr>
            <w:rStyle w:val="Hyperlink"/>
            <w:rFonts w:cstheme="majorHAnsi"/>
            <w:color w:val="0F6FC6" w:themeColor="accent1"/>
          </w:rPr>
          <w:t xml:space="preserve">request of the </w:t>
        </w:r>
        <w:r w:rsidR="005938EE">
          <w:rPr>
            <w:rStyle w:val="Hyperlink"/>
            <w:rFonts w:cstheme="majorHAnsi"/>
            <w:color w:val="0F6FC6" w:themeColor="accent1"/>
          </w:rPr>
          <w:t>Open-ended Working Group on the Post-2020 Global Biodiversity Framework</w:t>
        </w:r>
      </w:hyperlink>
      <w:r>
        <w:rPr>
          <w:rFonts w:cstheme="majorHAnsi"/>
        </w:rPr>
        <w:t>,</w:t>
      </w:r>
      <w:r w:rsidR="00284C24">
        <w:rPr>
          <w:rFonts w:cstheme="majorHAnsi"/>
        </w:rPr>
        <w:t xml:space="preserve"> </w:t>
      </w:r>
      <w:r>
        <w:rPr>
          <w:rFonts w:cstheme="majorHAnsi"/>
        </w:rPr>
        <w:t xml:space="preserve">the EMG Senior Officials established a Consultative Process </w:t>
      </w:r>
      <w:r w:rsidR="003D535D">
        <w:rPr>
          <w:rFonts w:cstheme="majorHAnsi"/>
        </w:rPr>
        <w:t>in September 2019</w:t>
      </w:r>
      <w:r w:rsidR="003D535D">
        <w:rPr>
          <w:rStyle w:val="FootnoteReference"/>
          <w:rFonts w:cstheme="majorHAnsi"/>
        </w:rPr>
        <w:footnoteReference w:id="4"/>
      </w:r>
      <w:r w:rsidR="003D535D">
        <w:rPr>
          <w:rFonts w:cstheme="majorHAnsi"/>
        </w:rPr>
        <w:t xml:space="preserve"> </w:t>
      </w:r>
      <w:r>
        <w:rPr>
          <w:rFonts w:cstheme="majorHAnsi"/>
        </w:rPr>
        <w:t xml:space="preserve">to prepare a UN system contribution </w:t>
      </w:r>
      <w:r w:rsidR="00A214D5">
        <w:rPr>
          <w:rFonts w:cstheme="majorHAnsi"/>
        </w:rPr>
        <w:t xml:space="preserve">to the </w:t>
      </w:r>
      <w:r>
        <w:rPr>
          <w:rFonts w:cstheme="majorHAnsi"/>
        </w:rPr>
        <w:t>preparation and implementation of the GBF</w:t>
      </w:r>
      <w:r w:rsidR="00DC68E5">
        <w:rPr>
          <w:rFonts w:cstheme="majorHAnsi"/>
        </w:rPr>
        <w:t xml:space="preserve">. </w:t>
      </w:r>
      <w:r w:rsidR="00966D77">
        <w:rPr>
          <w:rFonts w:cstheme="majorHAnsi"/>
        </w:rPr>
        <w:t xml:space="preserve">The </w:t>
      </w:r>
      <w:r w:rsidR="00133363">
        <w:rPr>
          <w:rFonts w:cstheme="majorHAnsi"/>
        </w:rPr>
        <w:t xml:space="preserve">UN system engagement and input </w:t>
      </w:r>
      <w:r w:rsidR="00A214D5">
        <w:rPr>
          <w:rFonts w:cstheme="majorHAnsi"/>
        </w:rPr>
        <w:t xml:space="preserve">has been underlined </w:t>
      </w:r>
      <w:r w:rsidR="00CA2F66">
        <w:rPr>
          <w:rFonts w:cstheme="majorHAnsi"/>
        </w:rPr>
        <w:t xml:space="preserve">as important </w:t>
      </w:r>
      <w:r w:rsidR="00182D17">
        <w:rPr>
          <w:rFonts w:cstheme="majorHAnsi"/>
        </w:rPr>
        <w:t>t</w:t>
      </w:r>
      <w:r w:rsidR="00133363">
        <w:rPr>
          <w:rFonts w:cstheme="majorHAnsi"/>
        </w:rPr>
        <w:t xml:space="preserve">o ensure that the </w:t>
      </w:r>
      <w:r w:rsidR="005938EE">
        <w:rPr>
          <w:rFonts w:cstheme="majorHAnsi"/>
        </w:rPr>
        <w:t>post-2020 global biodiversity framework</w:t>
      </w:r>
      <w:r w:rsidR="00133363">
        <w:rPr>
          <w:rFonts w:cstheme="majorHAnsi"/>
        </w:rPr>
        <w:t xml:space="preserve"> will </w:t>
      </w:r>
      <w:r w:rsidR="00182D17">
        <w:rPr>
          <w:rFonts w:cstheme="majorHAnsi"/>
        </w:rPr>
        <w:t xml:space="preserve">be comprehensible to and implementable by </w:t>
      </w:r>
      <w:r w:rsidR="00133363" w:rsidRPr="00911967">
        <w:rPr>
          <w:rFonts w:cstheme="majorHAnsi"/>
        </w:rPr>
        <w:t xml:space="preserve">UN </w:t>
      </w:r>
      <w:r w:rsidR="006E46EA">
        <w:rPr>
          <w:rFonts w:cstheme="majorHAnsi"/>
        </w:rPr>
        <w:t xml:space="preserve">entities </w:t>
      </w:r>
      <w:r w:rsidR="00182D17">
        <w:rPr>
          <w:rFonts w:cstheme="majorHAnsi"/>
        </w:rPr>
        <w:t xml:space="preserve">and fit their </w:t>
      </w:r>
      <w:r w:rsidR="00133363" w:rsidRPr="00911967">
        <w:rPr>
          <w:rFonts w:cstheme="majorHAnsi"/>
        </w:rPr>
        <w:t>mandates</w:t>
      </w:r>
      <w:r w:rsidR="00966D77">
        <w:rPr>
          <w:rFonts w:cstheme="majorHAnsi"/>
        </w:rPr>
        <w:t xml:space="preserve"> </w:t>
      </w:r>
      <w:r w:rsidR="00182D17">
        <w:rPr>
          <w:rFonts w:cstheme="majorHAnsi"/>
        </w:rPr>
        <w:t>and roles</w:t>
      </w:r>
      <w:r w:rsidR="00CA2F66">
        <w:rPr>
          <w:rFonts w:cstheme="majorHAnsi"/>
        </w:rPr>
        <w:t>,</w:t>
      </w:r>
      <w:r w:rsidR="00182D17">
        <w:rPr>
          <w:rFonts w:cstheme="majorHAnsi"/>
        </w:rPr>
        <w:t xml:space="preserve"> </w:t>
      </w:r>
      <w:r w:rsidR="00CA2F66">
        <w:rPr>
          <w:rFonts w:cstheme="majorHAnsi"/>
        </w:rPr>
        <w:t>including those</w:t>
      </w:r>
      <w:r w:rsidR="00182D17">
        <w:rPr>
          <w:rFonts w:cstheme="majorHAnsi"/>
        </w:rPr>
        <w:t xml:space="preserve"> with direct and indirect link</w:t>
      </w:r>
      <w:r w:rsidR="00CA2F66">
        <w:rPr>
          <w:rFonts w:cstheme="majorHAnsi"/>
        </w:rPr>
        <w:t>s</w:t>
      </w:r>
      <w:r w:rsidR="00182D17">
        <w:rPr>
          <w:rFonts w:cstheme="majorHAnsi"/>
        </w:rPr>
        <w:t xml:space="preserve"> to biodiversity goals </w:t>
      </w:r>
      <w:r w:rsidR="00CA2F66">
        <w:rPr>
          <w:rFonts w:cstheme="majorHAnsi"/>
        </w:rPr>
        <w:t>and biodiversity related</w:t>
      </w:r>
      <w:r w:rsidR="00182D17">
        <w:rPr>
          <w:rFonts w:cstheme="majorHAnsi"/>
        </w:rPr>
        <w:t xml:space="preserve"> </w:t>
      </w:r>
      <w:r>
        <w:rPr>
          <w:rFonts w:cstheme="majorHAnsi"/>
        </w:rPr>
        <w:t>Sustainable Development Goals</w:t>
      </w:r>
      <w:r w:rsidR="00133363" w:rsidRPr="00911967">
        <w:rPr>
          <w:rFonts w:cstheme="majorHAnsi"/>
        </w:rPr>
        <w:t>.</w:t>
      </w:r>
      <w:r w:rsidR="00182D17">
        <w:rPr>
          <w:rFonts w:cstheme="majorHAnsi"/>
        </w:rPr>
        <w:t xml:space="preserve"> </w:t>
      </w:r>
      <w:r w:rsidR="00A369F9" w:rsidRPr="00911967">
        <w:rPr>
          <w:rFonts w:cstheme="majorHAnsi"/>
        </w:rPr>
        <w:t xml:space="preserve">This draft overview </w:t>
      </w:r>
      <w:r w:rsidR="00966D77">
        <w:rPr>
          <w:rFonts w:cstheme="majorHAnsi"/>
        </w:rPr>
        <w:t xml:space="preserve">is a preliminary document </w:t>
      </w:r>
      <w:r w:rsidR="00A369F9" w:rsidRPr="00911967">
        <w:rPr>
          <w:rFonts w:cstheme="majorHAnsi"/>
        </w:rPr>
        <w:t xml:space="preserve">to </w:t>
      </w:r>
      <w:r w:rsidR="00133363">
        <w:rPr>
          <w:rFonts w:cstheme="majorHAnsi"/>
        </w:rPr>
        <w:t>help the EMG Consultative Process define</w:t>
      </w:r>
      <w:r w:rsidR="00A369F9" w:rsidRPr="00911967">
        <w:rPr>
          <w:rFonts w:cstheme="majorHAnsi"/>
        </w:rPr>
        <w:t xml:space="preserve"> </w:t>
      </w:r>
      <w:r w:rsidR="00133363">
        <w:rPr>
          <w:rFonts w:cstheme="majorHAnsi"/>
        </w:rPr>
        <w:t xml:space="preserve">its </w:t>
      </w:r>
      <w:r w:rsidR="00182D17">
        <w:rPr>
          <w:rFonts w:cstheme="majorHAnsi"/>
        </w:rPr>
        <w:t xml:space="preserve">future </w:t>
      </w:r>
      <w:r w:rsidR="00DC68E5">
        <w:rPr>
          <w:rFonts w:cstheme="majorHAnsi"/>
        </w:rPr>
        <w:t>inputs</w:t>
      </w:r>
      <w:r w:rsidR="00182D17">
        <w:rPr>
          <w:rFonts w:cstheme="majorHAnsi"/>
        </w:rPr>
        <w:t xml:space="preserve"> to the </w:t>
      </w:r>
      <w:r w:rsidR="00EA08CE">
        <w:rPr>
          <w:rFonts w:cstheme="majorHAnsi"/>
        </w:rPr>
        <w:t xml:space="preserve">global biodiversity framework </w:t>
      </w:r>
      <w:r w:rsidR="00CA2F66">
        <w:rPr>
          <w:rFonts w:cstheme="majorHAnsi"/>
        </w:rPr>
        <w:t>and</w:t>
      </w:r>
      <w:r w:rsidR="00182D17">
        <w:rPr>
          <w:rFonts w:cstheme="majorHAnsi"/>
        </w:rPr>
        <w:t xml:space="preserve"> the </w:t>
      </w:r>
      <w:r w:rsidR="00EA08CE">
        <w:rPr>
          <w:rFonts w:cstheme="majorHAnsi"/>
        </w:rPr>
        <w:t>Open-ended Working Group</w:t>
      </w:r>
      <w:r w:rsidR="00133363">
        <w:rPr>
          <w:rFonts w:cstheme="majorHAnsi"/>
        </w:rPr>
        <w:t xml:space="preserve">. </w:t>
      </w:r>
    </w:p>
    <w:p w14:paraId="7B60818D" w14:textId="4056FFD9" w:rsidR="00902BA9" w:rsidRDefault="00902BA9" w:rsidP="00902BA9">
      <w:pPr>
        <w:spacing w:after="0" w:line="240" w:lineRule="auto"/>
        <w:rPr>
          <w:rFonts w:cstheme="majorHAnsi"/>
        </w:rPr>
      </w:pPr>
    </w:p>
    <w:p w14:paraId="64A20AF6" w14:textId="77777777" w:rsidR="00902BA9" w:rsidRPr="00911967" w:rsidRDefault="00902BA9" w:rsidP="00902BA9">
      <w:pPr>
        <w:spacing w:after="0" w:line="240" w:lineRule="auto"/>
        <w:rPr>
          <w:rFonts w:cstheme="majorHAnsi"/>
        </w:rPr>
      </w:pPr>
    </w:p>
    <w:p w14:paraId="2CCDB509" w14:textId="77777777" w:rsidR="00A369F9" w:rsidRPr="00911967" w:rsidRDefault="00A369F9" w:rsidP="00902BA9">
      <w:pPr>
        <w:pStyle w:val="Heading1"/>
        <w:spacing w:before="0" w:after="0" w:line="240" w:lineRule="auto"/>
      </w:pPr>
      <w:r w:rsidRPr="00911967">
        <w:t>Methodology</w:t>
      </w:r>
    </w:p>
    <w:p w14:paraId="6AA6F78E" w14:textId="77777777" w:rsidR="00A369F9" w:rsidRPr="00911967" w:rsidRDefault="00A369F9" w:rsidP="00902BA9">
      <w:pPr>
        <w:spacing w:after="0" w:line="240" w:lineRule="auto"/>
        <w:rPr>
          <w:rFonts w:cstheme="majorHAnsi"/>
        </w:rPr>
      </w:pPr>
    </w:p>
    <w:p w14:paraId="2273E1E6" w14:textId="25D02CB0" w:rsidR="00A369F9" w:rsidRPr="00911967" w:rsidRDefault="00A369F9" w:rsidP="00902BA9">
      <w:pPr>
        <w:spacing w:after="0" w:line="240" w:lineRule="auto"/>
        <w:rPr>
          <w:rFonts w:cstheme="majorHAnsi"/>
        </w:rPr>
      </w:pPr>
      <w:r w:rsidRPr="00911967">
        <w:rPr>
          <w:rFonts w:cstheme="majorHAnsi"/>
        </w:rPr>
        <w:t xml:space="preserve">This </w:t>
      </w:r>
      <w:r w:rsidR="00182D17">
        <w:rPr>
          <w:rFonts w:cstheme="majorHAnsi"/>
        </w:rPr>
        <w:t xml:space="preserve">overview </w:t>
      </w:r>
      <w:r w:rsidRPr="00911967">
        <w:rPr>
          <w:rFonts w:cstheme="majorHAnsi"/>
        </w:rPr>
        <w:t xml:space="preserve">presents a synthesis of UN </w:t>
      </w:r>
      <w:r w:rsidR="00B15944">
        <w:rPr>
          <w:rFonts w:cstheme="majorHAnsi"/>
        </w:rPr>
        <w:t>entities</w:t>
      </w:r>
      <w:r w:rsidR="001D28B0">
        <w:rPr>
          <w:rFonts w:cstheme="majorHAnsi"/>
        </w:rPr>
        <w:t>’ submissions</w:t>
      </w:r>
      <w:r w:rsidR="00B15944">
        <w:rPr>
          <w:rFonts w:cstheme="majorHAnsi"/>
        </w:rPr>
        <w:t xml:space="preserve"> </w:t>
      </w:r>
      <w:r w:rsidRPr="00911967">
        <w:rPr>
          <w:rFonts w:cstheme="majorHAnsi"/>
        </w:rPr>
        <w:t>(and IUCN</w:t>
      </w:r>
      <w:r w:rsidR="00566B71">
        <w:rPr>
          <w:rFonts w:cstheme="majorHAnsi"/>
        </w:rPr>
        <w:t xml:space="preserve"> and </w:t>
      </w:r>
      <w:bookmarkStart w:id="0" w:name="_GoBack"/>
      <w:bookmarkEnd w:id="0"/>
      <w:r w:rsidRPr="00911967">
        <w:rPr>
          <w:rFonts w:cstheme="majorHAnsi"/>
        </w:rPr>
        <w:t>WWF as observer</w:t>
      </w:r>
      <w:r w:rsidR="00B15944">
        <w:rPr>
          <w:rFonts w:cstheme="majorHAnsi"/>
        </w:rPr>
        <w:t xml:space="preserve"> members </w:t>
      </w:r>
      <w:r w:rsidRPr="00911967">
        <w:rPr>
          <w:rFonts w:cstheme="majorHAnsi"/>
        </w:rPr>
        <w:t xml:space="preserve">to the </w:t>
      </w:r>
      <w:r w:rsidR="00B15944">
        <w:rPr>
          <w:rFonts w:cstheme="majorHAnsi"/>
        </w:rPr>
        <w:t>EMG</w:t>
      </w:r>
      <w:r w:rsidRPr="00911967">
        <w:rPr>
          <w:rFonts w:cstheme="majorHAnsi"/>
        </w:rPr>
        <w:t xml:space="preserve">) to the CBD Secretariat made in response to Notification </w:t>
      </w:r>
      <w:hyperlink r:id="rId17" w:history="1">
        <w:r w:rsidRPr="00902BA9">
          <w:rPr>
            <w:rStyle w:val="Hyperlink"/>
            <w:rFonts w:cstheme="majorHAnsi"/>
            <w:color w:val="0F6FC6" w:themeColor="accent1"/>
          </w:rPr>
          <w:t>2018-063</w:t>
        </w:r>
      </w:hyperlink>
      <w:r w:rsidRPr="00911967">
        <w:rPr>
          <w:rFonts w:cstheme="majorHAnsi"/>
        </w:rPr>
        <w:t xml:space="preserve">, </w:t>
      </w:r>
      <w:hyperlink r:id="rId18" w:history="1">
        <w:r w:rsidRPr="00902BA9">
          <w:rPr>
            <w:rStyle w:val="Hyperlink"/>
            <w:rFonts w:cstheme="majorHAnsi"/>
            <w:color w:val="0F6FC6" w:themeColor="accent1"/>
          </w:rPr>
          <w:t>2019-008</w:t>
        </w:r>
      </w:hyperlink>
      <w:r w:rsidRPr="00902BA9">
        <w:rPr>
          <w:rFonts w:cstheme="majorHAnsi"/>
          <w:color w:val="0F6FC6" w:themeColor="accent1"/>
        </w:rPr>
        <w:t xml:space="preserve">, </w:t>
      </w:r>
      <w:r w:rsidRPr="00911967">
        <w:rPr>
          <w:rFonts w:cstheme="majorHAnsi"/>
        </w:rPr>
        <w:t xml:space="preserve">and </w:t>
      </w:r>
      <w:hyperlink r:id="rId19" w:history="1">
        <w:r w:rsidRPr="00902BA9">
          <w:rPr>
            <w:rStyle w:val="Hyperlink"/>
            <w:rFonts w:cstheme="majorHAnsi"/>
            <w:color w:val="0F6FC6" w:themeColor="accent1"/>
          </w:rPr>
          <w:t>2019-075</w:t>
        </w:r>
      </w:hyperlink>
      <w:r w:rsidRPr="00911967">
        <w:rPr>
          <w:rFonts w:cstheme="majorHAnsi"/>
        </w:rPr>
        <w:t xml:space="preserve">. These notifications respectively invited submissions for: </w:t>
      </w:r>
      <w:r w:rsidR="00182D17">
        <w:rPr>
          <w:rFonts w:cstheme="majorHAnsi"/>
        </w:rPr>
        <w:t xml:space="preserve">a) </w:t>
      </w:r>
      <w:r w:rsidRPr="00911967">
        <w:rPr>
          <w:rFonts w:cstheme="majorHAnsi"/>
        </w:rPr>
        <w:t xml:space="preserve">views on the preparation, scope and content of the </w:t>
      </w:r>
      <w:r w:rsidR="00A60CEA">
        <w:rPr>
          <w:rFonts w:cstheme="majorHAnsi"/>
        </w:rPr>
        <w:t>P</w:t>
      </w:r>
      <w:r w:rsidRPr="00911967">
        <w:rPr>
          <w:rFonts w:cstheme="majorHAnsi"/>
        </w:rPr>
        <w:t xml:space="preserve">ost-2020 </w:t>
      </w:r>
      <w:r w:rsidR="00A60CEA">
        <w:rPr>
          <w:rFonts w:cstheme="majorHAnsi"/>
        </w:rPr>
        <w:t>Gl</w:t>
      </w:r>
      <w:r w:rsidRPr="00911967">
        <w:rPr>
          <w:rFonts w:cstheme="majorHAnsi"/>
        </w:rPr>
        <w:t xml:space="preserve">obal </w:t>
      </w:r>
      <w:r w:rsidR="00A60CEA">
        <w:rPr>
          <w:rFonts w:cstheme="majorHAnsi"/>
        </w:rPr>
        <w:t>B</w:t>
      </w:r>
      <w:r w:rsidRPr="00911967">
        <w:rPr>
          <w:rFonts w:cstheme="majorHAnsi"/>
        </w:rPr>
        <w:t xml:space="preserve">iodiversity </w:t>
      </w:r>
      <w:r w:rsidR="00A60CEA">
        <w:rPr>
          <w:rFonts w:cstheme="majorHAnsi"/>
        </w:rPr>
        <w:t>F</w:t>
      </w:r>
      <w:r w:rsidRPr="00911967">
        <w:rPr>
          <w:rFonts w:cstheme="majorHAnsi"/>
        </w:rPr>
        <w:t xml:space="preserve">ramework; </w:t>
      </w:r>
      <w:r w:rsidR="00182D17">
        <w:rPr>
          <w:rFonts w:cstheme="majorHAnsi"/>
        </w:rPr>
        <w:t xml:space="preserve">b) </w:t>
      </w:r>
      <w:r w:rsidRPr="00911967">
        <w:rPr>
          <w:rFonts w:cstheme="majorHAnsi"/>
        </w:rPr>
        <w:t xml:space="preserve">views on the </w:t>
      </w:r>
      <w:r w:rsidR="00A60CEA">
        <w:rPr>
          <w:rFonts w:cstheme="majorHAnsi"/>
        </w:rPr>
        <w:t>P</w:t>
      </w:r>
      <w:r w:rsidRPr="00911967">
        <w:rPr>
          <w:rFonts w:cstheme="majorHAnsi"/>
        </w:rPr>
        <w:t xml:space="preserve">ost-2020 </w:t>
      </w:r>
      <w:r w:rsidR="00A60CEA">
        <w:rPr>
          <w:rFonts w:cstheme="majorHAnsi"/>
        </w:rPr>
        <w:t>Gl</w:t>
      </w:r>
      <w:r w:rsidRPr="00911967">
        <w:rPr>
          <w:rFonts w:cstheme="majorHAnsi"/>
        </w:rPr>
        <w:t xml:space="preserve">obal </w:t>
      </w:r>
      <w:r w:rsidR="00A60CEA">
        <w:rPr>
          <w:rFonts w:cstheme="majorHAnsi"/>
        </w:rPr>
        <w:t>B</w:t>
      </w:r>
      <w:r w:rsidRPr="00911967">
        <w:rPr>
          <w:rFonts w:cstheme="majorHAnsi"/>
        </w:rPr>
        <w:t xml:space="preserve">iodiversity </w:t>
      </w:r>
      <w:r w:rsidR="00A60CEA">
        <w:rPr>
          <w:rFonts w:cstheme="majorHAnsi"/>
        </w:rPr>
        <w:t>F</w:t>
      </w:r>
      <w:r w:rsidRPr="00911967">
        <w:rPr>
          <w:rFonts w:cstheme="majorHAnsi"/>
        </w:rPr>
        <w:t xml:space="preserve">ramework, and responses to </w:t>
      </w:r>
      <w:hyperlink r:id="rId20" w:history="1">
        <w:r w:rsidRPr="00902BA9">
          <w:rPr>
            <w:rStyle w:val="Hyperlink"/>
            <w:rFonts w:cstheme="majorHAnsi"/>
            <w:color w:val="0F6FC6" w:themeColor="accent1"/>
          </w:rPr>
          <w:t>a synthesis of initial submissions</w:t>
        </w:r>
      </w:hyperlink>
      <w:r w:rsidRPr="00911967">
        <w:rPr>
          <w:rFonts w:cstheme="majorHAnsi"/>
        </w:rPr>
        <w:t xml:space="preserve">, and </w:t>
      </w:r>
      <w:r w:rsidR="00182D17">
        <w:rPr>
          <w:rFonts w:cstheme="majorHAnsi"/>
        </w:rPr>
        <w:t xml:space="preserve">c) </w:t>
      </w:r>
      <w:r w:rsidRPr="00911967">
        <w:rPr>
          <w:rFonts w:cstheme="majorHAnsi"/>
        </w:rPr>
        <w:t>the structure of the post-2020 global biodiversity framework.</w:t>
      </w:r>
    </w:p>
    <w:p w14:paraId="52ADE9D4" w14:textId="77777777" w:rsidR="00A369F9" w:rsidRPr="00911967" w:rsidRDefault="00A369F9" w:rsidP="00902BA9">
      <w:pPr>
        <w:spacing w:after="0" w:line="240" w:lineRule="auto"/>
        <w:rPr>
          <w:rFonts w:cstheme="majorHAnsi"/>
        </w:rPr>
      </w:pPr>
    </w:p>
    <w:p w14:paraId="78CD57A5" w14:textId="1CCECE54" w:rsidR="00182D17" w:rsidRDefault="00A369F9" w:rsidP="00902BA9">
      <w:pPr>
        <w:spacing w:after="0" w:line="240" w:lineRule="auto"/>
        <w:rPr>
          <w:rFonts w:cstheme="majorHAnsi"/>
        </w:rPr>
      </w:pPr>
      <w:r w:rsidRPr="00911967">
        <w:rPr>
          <w:rFonts w:cstheme="majorHAnsi"/>
        </w:rPr>
        <w:t xml:space="preserve">Each submission was </w:t>
      </w:r>
      <w:r w:rsidR="006E46EA" w:rsidRPr="00911967">
        <w:rPr>
          <w:rFonts w:cstheme="majorHAnsi"/>
        </w:rPr>
        <w:t>read,</w:t>
      </w:r>
      <w:r w:rsidRPr="00911967">
        <w:rPr>
          <w:rFonts w:cstheme="majorHAnsi"/>
        </w:rPr>
        <w:t xml:space="preserve"> and a detailed summary completed. These detailed summaries were then further summarised into key messages. At the same time the submissions were classified in accordance with whether or not they addressed the </w:t>
      </w:r>
      <w:r w:rsidR="00B3655A">
        <w:rPr>
          <w:rFonts w:cstheme="majorHAnsi"/>
        </w:rPr>
        <w:t xml:space="preserve">Strategic Goals of the Strategic </w:t>
      </w:r>
      <w:r w:rsidR="00EA08CE">
        <w:rPr>
          <w:rFonts w:cstheme="majorHAnsi"/>
        </w:rPr>
        <w:t>P</w:t>
      </w:r>
      <w:r w:rsidR="00B3655A">
        <w:rPr>
          <w:rFonts w:cstheme="majorHAnsi"/>
        </w:rPr>
        <w:t xml:space="preserve">lan </w:t>
      </w:r>
      <w:r w:rsidR="00EA08CE">
        <w:rPr>
          <w:rFonts w:cstheme="majorHAnsi"/>
        </w:rPr>
        <w:t xml:space="preserve">for Biodiversity 2011-2020 </w:t>
      </w:r>
      <w:r w:rsidRPr="00911967">
        <w:rPr>
          <w:rFonts w:cstheme="majorHAnsi"/>
        </w:rPr>
        <w:t xml:space="preserve">and the direct and indirect drivers of biodiversity loss identified by the </w:t>
      </w:r>
      <w:r w:rsidR="00182D17">
        <w:rPr>
          <w:rFonts w:cstheme="majorHAnsi"/>
        </w:rPr>
        <w:t xml:space="preserve">2019 </w:t>
      </w:r>
      <w:r w:rsidRPr="00911967">
        <w:rPr>
          <w:rFonts w:cstheme="majorHAnsi"/>
        </w:rPr>
        <w:t xml:space="preserve">IPBES </w:t>
      </w:r>
      <w:r w:rsidR="00EA08CE">
        <w:rPr>
          <w:rFonts w:cstheme="majorHAnsi"/>
        </w:rPr>
        <w:t xml:space="preserve">Global Assessment </w:t>
      </w:r>
      <w:r w:rsidR="00182D17">
        <w:rPr>
          <w:rFonts w:cstheme="majorHAnsi"/>
        </w:rPr>
        <w:t>Report</w:t>
      </w:r>
      <w:r w:rsidR="00EA08CE">
        <w:rPr>
          <w:rFonts w:cstheme="majorHAnsi"/>
        </w:rPr>
        <w:t xml:space="preserve"> on Biodiversity and Ecosystem Services</w:t>
      </w:r>
      <w:r w:rsidRPr="00911967">
        <w:rPr>
          <w:rFonts w:cstheme="majorHAnsi"/>
        </w:rPr>
        <w:t>.</w:t>
      </w:r>
      <w:r w:rsidR="00BA7372">
        <w:rPr>
          <w:rStyle w:val="FootnoteReference"/>
          <w:rFonts w:cstheme="majorHAnsi"/>
        </w:rPr>
        <w:footnoteReference w:id="5"/>
      </w:r>
      <w:r w:rsidRPr="00911967">
        <w:rPr>
          <w:rFonts w:cstheme="majorHAnsi"/>
        </w:rPr>
        <w:t xml:space="preserve"> </w:t>
      </w:r>
    </w:p>
    <w:p w14:paraId="6DF3D175" w14:textId="77777777" w:rsidR="00182D17" w:rsidRDefault="00182D17" w:rsidP="00902BA9">
      <w:pPr>
        <w:spacing w:after="0" w:line="240" w:lineRule="auto"/>
        <w:rPr>
          <w:rFonts w:cstheme="majorHAnsi"/>
        </w:rPr>
      </w:pPr>
    </w:p>
    <w:p w14:paraId="74F04979" w14:textId="78A85C8F" w:rsidR="00A369F9" w:rsidRPr="00911967" w:rsidRDefault="00A369F9" w:rsidP="00902BA9">
      <w:pPr>
        <w:spacing w:after="0" w:line="240" w:lineRule="auto"/>
        <w:rPr>
          <w:rFonts w:cstheme="majorHAnsi"/>
        </w:rPr>
      </w:pPr>
      <w:r w:rsidRPr="00911967">
        <w:rPr>
          <w:rFonts w:cstheme="majorHAnsi"/>
        </w:rPr>
        <w:t xml:space="preserve">Most submissions addressed more than one theme and were classified in accordance with them all. Some themes, for example the IPBES direct driver of pollution, were not referenced explicitly. Although some submissions may have discussed issues that would relate to it, submissions were only categorised based on obvious or explicit links. The key messages of each submission were then </w:t>
      </w:r>
      <w:r w:rsidRPr="00911967">
        <w:rPr>
          <w:rFonts w:cstheme="majorHAnsi"/>
        </w:rPr>
        <w:lastRenderedPageBreak/>
        <w:t xml:space="preserve">compiled into one document from which to identify recurring topics and themes. This process facilitated the identification of gaps and commonalities in the submissions. </w:t>
      </w:r>
    </w:p>
    <w:p w14:paraId="413F9088" w14:textId="77777777" w:rsidR="00A369F9" w:rsidRPr="00911967" w:rsidRDefault="00A369F9" w:rsidP="00902BA9">
      <w:pPr>
        <w:spacing w:after="0" w:line="240" w:lineRule="auto"/>
        <w:rPr>
          <w:rFonts w:cstheme="majorHAnsi"/>
        </w:rPr>
      </w:pPr>
    </w:p>
    <w:p w14:paraId="3E9888B3" w14:textId="20C062FE" w:rsidR="00A369F9" w:rsidRPr="00911967" w:rsidRDefault="00A369F9" w:rsidP="00902BA9">
      <w:pPr>
        <w:spacing w:after="0" w:line="240" w:lineRule="auto"/>
        <w:rPr>
          <w:rFonts w:cstheme="majorHAnsi"/>
        </w:rPr>
      </w:pPr>
      <w:r w:rsidRPr="00911967">
        <w:rPr>
          <w:rFonts w:cstheme="majorHAnsi"/>
        </w:rPr>
        <w:t xml:space="preserve">The compiled key messages were then written up into one, extensive narrative. The key themes and gaps were compiled into a summary. The table below outlines UN system entities, in addition to IUCN and WWF, who filed submissions. Some entities submitted multiple papers per entity, but they are each only counted once. </w:t>
      </w:r>
      <w:r w:rsidR="001D2197">
        <w:rPr>
          <w:rFonts w:cstheme="majorHAnsi"/>
        </w:rPr>
        <w:t>The report of the 25</w:t>
      </w:r>
      <w:r w:rsidR="001D2197" w:rsidRPr="001D2197">
        <w:rPr>
          <w:rFonts w:cstheme="majorHAnsi"/>
          <w:vertAlign w:val="superscript"/>
        </w:rPr>
        <w:t>th</w:t>
      </w:r>
      <w:r w:rsidR="001D2197">
        <w:rPr>
          <w:rFonts w:cstheme="majorHAnsi"/>
        </w:rPr>
        <w:t xml:space="preserve"> meeting of EMG Senior Officials containing the policy messages and comments of the heads of UN </w:t>
      </w:r>
      <w:r w:rsidR="0030091E">
        <w:rPr>
          <w:rFonts w:cstheme="majorHAnsi"/>
        </w:rPr>
        <w:t>entities</w:t>
      </w:r>
      <w:r w:rsidR="001D2197">
        <w:rPr>
          <w:rFonts w:cstheme="majorHAnsi"/>
        </w:rPr>
        <w:t xml:space="preserve"> was summarized and included where relevant. </w:t>
      </w:r>
    </w:p>
    <w:p w14:paraId="7CC105F4" w14:textId="77777777" w:rsidR="00A369F9" w:rsidRPr="00911967" w:rsidRDefault="00A369F9" w:rsidP="00902BA9">
      <w:pPr>
        <w:spacing w:after="0" w:line="240" w:lineRule="auto"/>
        <w:rPr>
          <w:rFonts w:cstheme="majorHAnsi"/>
        </w:rPr>
      </w:pPr>
    </w:p>
    <w:p w14:paraId="140E540F" w14:textId="66A9C3E1" w:rsidR="00A369F9" w:rsidRPr="00911967" w:rsidRDefault="00A369F9" w:rsidP="00902BA9">
      <w:pPr>
        <w:spacing w:after="0" w:line="240" w:lineRule="auto"/>
        <w:rPr>
          <w:rFonts w:cstheme="majorHAnsi"/>
        </w:rPr>
      </w:pPr>
      <w:r w:rsidRPr="00911967">
        <w:rPr>
          <w:rFonts w:cstheme="majorHAnsi"/>
        </w:rPr>
        <w:t>Contributing entities were also categorised based on their policy sectors, as identified in the 2010 EMG report ‘</w:t>
      </w:r>
      <w:hyperlink r:id="rId21" w:history="1">
        <w:r w:rsidRPr="00902BA9">
          <w:rPr>
            <w:rStyle w:val="Hyperlink"/>
            <w:rFonts w:cstheme="majorHAnsi"/>
            <w:color w:val="0F6FC6" w:themeColor="accent1"/>
          </w:rPr>
          <w:t>Advancing the Biodiversity Agenda</w:t>
        </w:r>
      </w:hyperlink>
      <w:r w:rsidRPr="00902BA9">
        <w:rPr>
          <w:rFonts w:cstheme="majorHAnsi"/>
          <w:color w:val="0F6FC6" w:themeColor="accent1"/>
        </w:rPr>
        <w:t>’</w:t>
      </w:r>
      <w:r w:rsidRPr="00911967">
        <w:rPr>
          <w:rFonts w:cstheme="majorHAnsi"/>
        </w:rPr>
        <w:t xml:space="preserve">. This policy sector overview also included EMG members who contributed to the discussion on biodiversity at </w:t>
      </w:r>
      <w:r w:rsidR="007B2F73">
        <w:rPr>
          <w:rFonts w:cstheme="majorHAnsi"/>
        </w:rPr>
        <w:t>the 25</w:t>
      </w:r>
      <w:r w:rsidR="007B2F73" w:rsidRPr="007B2F73">
        <w:rPr>
          <w:rFonts w:cstheme="majorHAnsi"/>
          <w:vertAlign w:val="superscript"/>
        </w:rPr>
        <w:t>th</w:t>
      </w:r>
      <w:r w:rsidR="007B2F73">
        <w:rPr>
          <w:rFonts w:cstheme="majorHAnsi"/>
        </w:rPr>
        <w:t xml:space="preserve"> </w:t>
      </w:r>
      <w:r w:rsidRPr="00911967">
        <w:rPr>
          <w:rFonts w:cstheme="majorHAnsi"/>
        </w:rPr>
        <w:t>EMG S</w:t>
      </w:r>
      <w:r w:rsidR="007B2F73">
        <w:rPr>
          <w:rFonts w:cstheme="majorHAnsi"/>
        </w:rPr>
        <w:t xml:space="preserve">enior </w:t>
      </w:r>
      <w:r w:rsidRPr="00911967">
        <w:rPr>
          <w:rFonts w:cstheme="majorHAnsi"/>
        </w:rPr>
        <w:t>O</w:t>
      </w:r>
      <w:r w:rsidR="007B2F73">
        <w:rPr>
          <w:rFonts w:cstheme="majorHAnsi"/>
        </w:rPr>
        <w:t xml:space="preserve">fficials </w:t>
      </w:r>
      <w:r w:rsidRPr="00911967">
        <w:rPr>
          <w:rFonts w:cstheme="majorHAnsi"/>
        </w:rPr>
        <w:t>M</w:t>
      </w:r>
      <w:r w:rsidR="007B2F73">
        <w:rPr>
          <w:rFonts w:cstheme="majorHAnsi"/>
        </w:rPr>
        <w:t>eeting</w:t>
      </w:r>
      <w:r w:rsidRPr="00911967">
        <w:rPr>
          <w:rFonts w:cstheme="majorHAnsi"/>
        </w:rPr>
        <w:t>. These are distinguished from entities that made submissions.</w:t>
      </w:r>
      <w:r w:rsidR="00B3655A">
        <w:rPr>
          <w:rStyle w:val="FootnoteReference"/>
          <w:rFonts w:cstheme="majorHAnsi"/>
        </w:rPr>
        <w:footnoteReference w:id="6"/>
      </w:r>
    </w:p>
    <w:p w14:paraId="04BB8504" w14:textId="77777777" w:rsidR="00A369F9" w:rsidRPr="00911967" w:rsidRDefault="00A369F9" w:rsidP="00902BA9">
      <w:pPr>
        <w:spacing w:after="0" w:line="240" w:lineRule="auto"/>
        <w:rPr>
          <w:rFonts w:cstheme="majorHAnsi"/>
        </w:rPr>
      </w:pPr>
    </w:p>
    <w:p w14:paraId="28EA9B75" w14:textId="45B6E23B" w:rsidR="00A369F9" w:rsidRPr="00911967" w:rsidRDefault="00A369F9" w:rsidP="00902BA9">
      <w:pPr>
        <w:spacing w:after="0" w:line="240" w:lineRule="auto"/>
        <w:rPr>
          <w:rFonts w:cstheme="majorHAnsi"/>
        </w:rPr>
      </w:pPr>
      <w:r w:rsidRPr="00911967">
        <w:rPr>
          <w:rFonts w:cstheme="majorHAnsi"/>
        </w:rPr>
        <w:t xml:space="preserve">The organisation for submission commonalities was drawn from the possible target topics and elements identified in annex to </w:t>
      </w:r>
      <w:hyperlink r:id="rId22" w:history="1">
        <w:r w:rsidRPr="00902BA9">
          <w:rPr>
            <w:rStyle w:val="Hyperlink"/>
            <w:rFonts w:cstheme="majorHAnsi"/>
            <w:color w:val="0F6FC6" w:themeColor="accent1"/>
          </w:rPr>
          <w:t>SBSTTA document 23/2</w:t>
        </w:r>
      </w:hyperlink>
      <w:r w:rsidRPr="00902BA9">
        <w:rPr>
          <w:rFonts w:cstheme="majorHAnsi"/>
          <w:color w:val="0F6FC6" w:themeColor="accent1"/>
        </w:rPr>
        <w:t xml:space="preserve">, </w:t>
      </w:r>
      <w:r w:rsidRPr="00911967">
        <w:rPr>
          <w:rFonts w:cstheme="majorHAnsi"/>
        </w:rPr>
        <w:t>with additional topics drawn from the submissions and underlined in the table</w:t>
      </w:r>
      <w:r w:rsidR="00DC68E5">
        <w:rPr>
          <w:rFonts w:cstheme="majorHAnsi"/>
        </w:rPr>
        <w:t xml:space="preserve"> </w:t>
      </w:r>
      <w:r w:rsidRPr="00911967">
        <w:rPr>
          <w:rFonts w:cstheme="majorHAnsi"/>
        </w:rPr>
        <w:t xml:space="preserve">to differentiate. </w:t>
      </w:r>
    </w:p>
    <w:p w14:paraId="4B5AA966" w14:textId="77777777" w:rsidR="00A369F9" w:rsidRPr="00911967" w:rsidRDefault="00A369F9" w:rsidP="00902BA9">
      <w:pPr>
        <w:spacing w:after="0" w:line="240" w:lineRule="auto"/>
        <w:rPr>
          <w:rFonts w:cstheme="majorHAnsi"/>
        </w:rPr>
      </w:pPr>
    </w:p>
    <w:p w14:paraId="70219C59" w14:textId="4658784C" w:rsidR="00A369F9" w:rsidRDefault="00A369F9" w:rsidP="00902BA9">
      <w:pPr>
        <w:spacing w:after="0" w:line="240" w:lineRule="auto"/>
        <w:rPr>
          <w:rFonts w:cstheme="majorHAnsi"/>
        </w:rPr>
      </w:pPr>
      <w:r w:rsidRPr="00911967">
        <w:rPr>
          <w:rFonts w:cstheme="majorHAnsi"/>
        </w:rPr>
        <w:t xml:space="preserve">Common messages were also summarised separately in order to give specific attention to the recurring topics present in submissions. Topics met </w:t>
      </w:r>
      <w:r w:rsidR="000F5296" w:rsidRPr="00911967">
        <w:rPr>
          <w:rFonts w:cstheme="majorHAnsi"/>
        </w:rPr>
        <w:t>this criterion</w:t>
      </w:r>
      <w:r w:rsidRPr="00911967">
        <w:rPr>
          <w:rFonts w:cstheme="majorHAnsi"/>
        </w:rPr>
        <w:t xml:space="preserve"> if they were raised by three or more entities. </w:t>
      </w:r>
    </w:p>
    <w:p w14:paraId="79B3235C" w14:textId="31699793" w:rsidR="00902BA9" w:rsidRDefault="00902BA9" w:rsidP="00902BA9">
      <w:pPr>
        <w:spacing w:after="0" w:line="240" w:lineRule="auto"/>
        <w:rPr>
          <w:rFonts w:cstheme="majorHAnsi"/>
        </w:rPr>
      </w:pPr>
    </w:p>
    <w:p w14:paraId="58AC31E0" w14:textId="77777777" w:rsidR="00902BA9" w:rsidRDefault="00902BA9" w:rsidP="00902BA9">
      <w:pPr>
        <w:spacing w:after="0" w:line="240" w:lineRule="auto"/>
        <w:rPr>
          <w:rFonts w:cstheme="majorHAnsi"/>
        </w:rPr>
      </w:pPr>
    </w:p>
    <w:p w14:paraId="49D507FF" w14:textId="0058E2BD" w:rsidR="001372F8" w:rsidRDefault="001372F8" w:rsidP="00902BA9">
      <w:pPr>
        <w:pStyle w:val="Heading1"/>
        <w:spacing w:before="0" w:after="0" w:line="240" w:lineRule="auto"/>
      </w:pPr>
      <w:r>
        <w:t>Contributing entities and policy sectors</w:t>
      </w:r>
    </w:p>
    <w:p w14:paraId="3696EDB0" w14:textId="53821130" w:rsidR="0075198E" w:rsidRDefault="003E40DB" w:rsidP="00902BA9">
      <w:pPr>
        <w:spacing w:after="0" w:line="240" w:lineRule="auto"/>
        <w:rPr>
          <w:rFonts w:cstheme="majorHAnsi"/>
          <w:noProof/>
        </w:rPr>
      </w:pPr>
      <w:r w:rsidRPr="00911967">
        <w:rPr>
          <w:rFonts w:cstheme="majorHAnsi"/>
        </w:rPr>
        <w:t xml:space="preserve">Below is an overview of entities and policy sectors </w:t>
      </w:r>
      <w:r w:rsidR="0075198E">
        <w:rPr>
          <w:rFonts w:cstheme="majorHAnsi"/>
        </w:rPr>
        <w:t xml:space="preserve">which </w:t>
      </w:r>
      <w:r w:rsidRPr="00911967">
        <w:rPr>
          <w:rFonts w:cstheme="majorHAnsi"/>
        </w:rPr>
        <w:t>have made submissions</w:t>
      </w:r>
      <w:r w:rsidR="0075198E">
        <w:rPr>
          <w:rFonts w:cstheme="majorHAnsi"/>
        </w:rPr>
        <w:t xml:space="preserve"> in response to </w:t>
      </w:r>
      <w:r w:rsidRPr="00911967">
        <w:rPr>
          <w:rFonts w:cstheme="majorHAnsi"/>
        </w:rPr>
        <w:t xml:space="preserve">CBD Secretariat </w:t>
      </w:r>
      <w:r w:rsidR="0075198E">
        <w:rPr>
          <w:rFonts w:cstheme="majorHAnsi"/>
        </w:rPr>
        <w:t xml:space="preserve">notifications </w:t>
      </w:r>
      <w:r w:rsidRPr="00911967">
        <w:rPr>
          <w:rFonts w:cstheme="majorHAnsi"/>
        </w:rPr>
        <w:t>regarding the post-2020 process</w:t>
      </w:r>
      <w:r w:rsidR="0075198E">
        <w:rPr>
          <w:rFonts w:cstheme="majorHAnsi"/>
        </w:rPr>
        <w:t xml:space="preserve"> or made strategic comments at the 25</w:t>
      </w:r>
      <w:r w:rsidR="0075198E" w:rsidRPr="0075198E">
        <w:rPr>
          <w:rFonts w:cstheme="majorHAnsi"/>
          <w:vertAlign w:val="superscript"/>
        </w:rPr>
        <w:t>th</w:t>
      </w:r>
      <w:r w:rsidR="0075198E">
        <w:rPr>
          <w:rFonts w:cstheme="majorHAnsi"/>
        </w:rPr>
        <w:t xml:space="preserve"> meeting of the EMG Senior Officials (SOM) in September 2019. </w:t>
      </w:r>
      <w:r w:rsidRPr="00911967">
        <w:rPr>
          <w:rFonts w:cstheme="majorHAnsi"/>
        </w:rPr>
        <w:t>It must</w:t>
      </w:r>
      <w:r w:rsidR="00E30287">
        <w:rPr>
          <w:rFonts w:cstheme="majorHAnsi"/>
        </w:rPr>
        <w:t>,</w:t>
      </w:r>
      <w:r w:rsidRPr="00911967">
        <w:rPr>
          <w:rFonts w:cstheme="majorHAnsi"/>
        </w:rPr>
        <w:t xml:space="preserve"> however</w:t>
      </w:r>
      <w:r w:rsidR="00E30287">
        <w:rPr>
          <w:rFonts w:cstheme="majorHAnsi"/>
        </w:rPr>
        <w:t>,</w:t>
      </w:r>
      <w:r w:rsidRPr="00911967">
        <w:rPr>
          <w:rFonts w:cstheme="majorHAnsi"/>
        </w:rPr>
        <w:t xml:space="preserve"> be noted that UN system entities are not spread evenly across the policy sectors, which can skew perceptions about their differential engagement.</w:t>
      </w:r>
      <w:r w:rsidRPr="00306042">
        <w:rPr>
          <w:rFonts w:cstheme="majorHAnsi"/>
          <w:noProof/>
        </w:rPr>
        <w:t xml:space="preserve"> </w:t>
      </w:r>
    </w:p>
    <w:p w14:paraId="7C75FC66" w14:textId="49B120B3" w:rsidR="0075198E" w:rsidRDefault="0075198E" w:rsidP="00902BA9">
      <w:pPr>
        <w:spacing w:after="0" w:line="240" w:lineRule="auto"/>
        <w:rPr>
          <w:rFonts w:cstheme="majorHAnsi"/>
          <w:noProof/>
        </w:rPr>
      </w:pPr>
    </w:p>
    <w:p w14:paraId="104D7949" w14:textId="4B0BD958" w:rsidR="00344F6D" w:rsidRDefault="00C41760" w:rsidP="00902BA9">
      <w:pPr>
        <w:spacing w:after="0" w:line="240" w:lineRule="auto"/>
        <w:rPr>
          <w:rFonts w:cstheme="majorHAnsi"/>
        </w:rPr>
      </w:pPr>
      <w:r>
        <w:rPr>
          <w:noProof/>
        </w:rPr>
        <w:drawing>
          <wp:anchor distT="0" distB="0" distL="114300" distR="114300" simplePos="0" relativeHeight="251659776" behindDoc="0" locked="0" layoutInCell="1" allowOverlap="1" wp14:anchorId="49C005BA" wp14:editId="6EE390C7">
            <wp:simplePos x="0" y="0"/>
            <wp:positionH relativeFrom="column">
              <wp:posOffset>2267841</wp:posOffset>
            </wp:positionH>
            <wp:positionV relativeFrom="paragraph">
              <wp:posOffset>8131</wp:posOffset>
            </wp:positionV>
            <wp:extent cx="3471545" cy="2059940"/>
            <wp:effectExtent l="0" t="0" r="14605" b="16510"/>
            <wp:wrapThrough wrapText="bothSides">
              <wp:wrapPolygon edited="0">
                <wp:start x="0" y="0"/>
                <wp:lineTo x="0" y="21573"/>
                <wp:lineTo x="21572" y="21573"/>
                <wp:lineTo x="21572" y="0"/>
                <wp:lineTo x="0" y="0"/>
              </wp:wrapPolygon>
            </wp:wrapThrough>
            <wp:docPr id="7" name="Chart 7">
              <a:extLst xmlns:a="http://schemas.openxmlformats.org/drawingml/2006/main">
                <a:ext uri="{FF2B5EF4-FFF2-40B4-BE49-F238E27FC236}">
                  <a16:creationId xmlns:a16="http://schemas.microsoft.com/office/drawing/2014/main" id="{C5B97D1F-7F6C-134E-AE6B-F8CE57DC2B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3E40DB">
        <w:rPr>
          <w:rFonts w:cstheme="majorHAnsi"/>
          <w:noProof/>
        </w:rPr>
        <w:t xml:space="preserve">This information will help to map all </w:t>
      </w:r>
      <w:r w:rsidR="00FD0E35" w:rsidRPr="00911967">
        <w:rPr>
          <w:rFonts w:cstheme="majorHAnsi"/>
        </w:rPr>
        <w:t>relevant UN system entities</w:t>
      </w:r>
      <w:r w:rsidR="003E40DB">
        <w:rPr>
          <w:rFonts w:cstheme="majorHAnsi"/>
        </w:rPr>
        <w:t xml:space="preserve"> representing diverse p</w:t>
      </w:r>
      <w:r w:rsidR="00FD0E35" w:rsidRPr="00911967">
        <w:rPr>
          <w:rFonts w:cstheme="majorHAnsi"/>
        </w:rPr>
        <w:t>olicy sectors</w:t>
      </w:r>
      <w:r w:rsidR="003E40DB">
        <w:rPr>
          <w:rFonts w:cstheme="majorHAnsi"/>
        </w:rPr>
        <w:t xml:space="preserve">. </w:t>
      </w:r>
      <w:r w:rsidR="0075198E">
        <w:rPr>
          <w:rFonts w:cstheme="majorHAnsi"/>
        </w:rPr>
        <w:t>Additional agencies which could be invited to make contribution</w:t>
      </w:r>
      <w:r w:rsidR="00E30287">
        <w:rPr>
          <w:rFonts w:cstheme="majorHAnsi"/>
        </w:rPr>
        <w:t>s</w:t>
      </w:r>
      <w:r w:rsidR="0075198E">
        <w:rPr>
          <w:rFonts w:cstheme="majorHAnsi"/>
        </w:rPr>
        <w:t xml:space="preserve"> are also listed. </w:t>
      </w:r>
      <w:r w:rsidR="003E40DB">
        <w:rPr>
          <w:rFonts w:cstheme="majorHAnsi"/>
        </w:rPr>
        <w:t xml:space="preserve">The objective will be to promote ownership and mainstreaming of </w:t>
      </w:r>
      <w:r w:rsidR="005B52BA">
        <w:rPr>
          <w:rFonts w:cstheme="majorHAnsi"/>
        </w:rPr>
        <w:t xml:space="preserve">the </w:t>
      </w:r>
      <w:r w:rsidR="00EA08CE">
        <w:rPr>
          <w:rFonts w:cstheme="majorHAnsi"/>
        </w:rPr>
        <w:t xml:space="preserve">post-2020 global biodiversity framework </w:t>
      </w:r>
      <w:r w:rsidR="00E30287">
        <w:rPr>
          <w:rFonts w:cstheme="majorHAnsi"/>
        </w:rPr>
        <w:t>by UN entities representing all policy sectors.</w:t>
      </w:r>
    </w:p>
    <w:p w14:paraId="7728DE12" w14:textId="2FA84ADA" w:rsidR="00B70D15" w:rsidRDefault="00B70D15" w:rsidP="00902BA9">
      <w:pPr>
        <w:spacing w:after="0" w:line="240" w:lineRule="auto"/>
        <w:rPr>
          <w:rFonts w:cstheme="majorHAnsi"/>
        </w:rPr>
      </w:pPr>
    </w:p>
    <w:p w14:paraId="73003881" w14:textId="7F56F477" w:rsidR="00797242" w:rsidRPr="00797242" w:rsidRDefault="00797242" w:rsidP="00797242">
      <w:pPr>
        <w:spacing w:after="0" w:line="240" w:lineRule="auto"/>
        <w:rPr>
          <w:rFonts w:ascii="Times New Roman" w:eastAsia="Times New Roman" w:hAnsi="Times New Roman" w:cs="Times New Roman"/>
          <w:sz w:val="24"/>
          <w:szCs w:val="24"/>
          <w:lang w:eastAsia="en-GB"/>
        </w:rPr>
      </w:pPr>
      <w:r w:rsidRPr="00797242">
        <w:rPr>
          <w:rFonts w:cstheme="majorHAnsi"/>
          <w:noProof/>
        </w:rPr>
        <w:t xml:space="preserve"> </w:t>
      </w:r>
    </w:p>
    <w:p w14:paraId="22959391" w14:textId="7BD012AE" w:rsidR="00B70D15" w:rsidRDefault="008C1C41" w:rsidP="00902BA9">
      <w:pPr>
        <w:spacing w:after="0" w:line="240" w:lineRule="auto"/>
        <w:rPr>
          <w:rFonts w:cstheme="majorHAnsi"/>
        </w:rPr>
      </w:pPr>
      <w:r>
        <w:rPr>
          <w:noProof/>
          <w:lang w:val="en-US"/>
        </w:rPr>
        <mc:AlternateContent>
          <mc:Choice Requires="wps">
            <w:drawing>
              <wp:anchor distT="0" distB="0" distL="114300" distR="114300" simplePos="0" relativeHeight="251682816" behindDoc="1" locked="0" layoutInCell="1" allowOverlap="1" wp14:anchorId="4DA17D18" wp14:editId="6CC56C68">
                <wp:simplePos x="0" y="0"/>
                <wp:positionH relativeFrom="margin">
                  <wp:posOffset>2497495</wp:posOffset>
                </wp:positionH>
                <wp:positionV relativeFrom="paragraph">
                  <wp:posOffset>99533</wp:posOffset>
                </wp:positionV>
                <wp:extent cx="3194050" cy="262255"/>
                <wp:effectExtent l="0" t="0" r="6350" b="4445"/>
                <wp:wrapTight wrapText="bothSides">
                  <wp:wrapPolygon edited="0">
                    <wp:start x="0" y="0"/>
                    <wp:lineTo x="0" y="20920"/>
                    <wp:lineTo x="21557" y="20920"/>
                    <wp:lineTo x="2155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94050" cy="262255"/>
                        </a:xfrm>
                        <a:prstGeom prst="rect">
                          <a:avLst/>
                        </a:prstGeom>
                        <a:solidFill>
                          <a:prstClr val="white"/>
                        </a:solidFill>
                        <a:ln>
                          <a:noFill/>
                        </a:ln>
                      </wps:spPr>
                      <wps:txbx>
                        <w:txbxContent>
                          <w:p w14:paraId="3F742864" w14:textId="734076C2" w:rsidR="00F37137" w:rsidRPr="006F6AC9" w:rsidRDefault="00F37137" w:rsidP="00E30287">
                            <w:pPr>
                              <w:pStyle w:val="Caption"/>
                              <w:jc w:val="center"/>
                              <w:rPr>
                                <w:rFonts w:cstheme="majorHAnsi"/>
                                <w:noProof/>
                                <w:sz w:val="24"/>
                                <w:szCs w:val="24"/>
                              </w:rPr>
                            </w:pPr>
                            <w:r>
                              <w:t xml:space="preserve">Figure </w:t>
                            </w:r>
                            <w:fldSimple w:instr=" SEQ Figure \* ARABIC ">
                              <w:r>
                                <w:rPr>
                                  <w:noProof/>
                                </w:rPr>
                                <w:t>1</w:t>
                              </w:r>
                            </w:fldSimple>
                            <w:r>
                              <w:rPr>
                                <w:lang w:val="en-US"/>
                              </w:rPr>
                              <w:t xml:space="preserve">- UN system policy sector representation in the submissions to the CBD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7D18" id="_x0000_t202" coordsize="21600,21600" o:spt="202" path="m,l,21600r21600,l21600,xe">
                <v:stroke joinstyle="miter"/>
                <v:path gradientshapeok="t" o:connecttype="rect"/>
              </v:shapetype>
              <v:shape id="Text Box 2" o:spid="_x0000_s1026" type="#_x0000_t202" style="position:absolute;margin-left:196.65pt;margin-top:7.85pt;width:251.5pt;height:20.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" stroked="f">
                <v:textbox inset="0,0,0,0">
                  <w:txbxContent>
                    <w:p w14:paraId="3F742864" w14:textId="734076C2" w:rsidR="00F37137" w:rsidRPr="006F6AC9" w:rsidRDefault="00F37137" w:rsidP="00E30287">
                      <w:pPr>
                        <w:pStyle w:val="Caption"/>
                        <w:jc w:val="center"/>
                        <w:rPr>
                          <w:rFonts w:cstheme="majorHAnsi"/>
                          <w:noProof/>
                          <w:sz w:val="24"/>
                          <w:szCs w:val="24"/>
                        </w:rPr>
                      </w:pPr>
                      <w:r>
                        <w:t xml:space="preserve">Figure </w:t>
                      </w:r>
                      <w:fldSimple w:instr=" SEQ Figure \* ARABIC ">
                        <w:r>
                          <w:rPr>
                            <w:noProof/>
                          </w:rPr>
                          <w:t>1</w:t>
                        </w:r>
                      </w:fldSimple>
                      <w:r>
                        <w:rPr>
                          <w:lang w:val="en-US"/>
                        </w:rPr>
                        <w:t xml:space="preserve">- UN system policy sector representation in the submissions to the CBD </w:t>
                      </w:r>
                    </w:p>
                  </w:txbxContent>
                </v:textbox>
                <w10:wrap type="tight" anchorx="margin"/>
              </v:shape>
            </w:pict>
          </mc:Fallback>
        </mc:AlternateContent>
      </w:r>
    </w:p>
    <w:p w14:paraId="42822B57" w14:textId="62D1BB3F" w:rsidR="00E56474" w:rsidRDefault="00E56474" w:rsidP="00902BA9">
      <w:pPr>
        <w:spacing w:after="0" w:line="240" w:lineRule="auto"/>
        <w:rPr>
          <w:rFonts w:cstheme="majorHAnsi"/>
        </w:rPr>
      </w:pPr>
    </w:p>
    <w:p w14:paraId="574CEEE8" w14:textId="25E9EB16" w:rsidR="00B70D15" w:rsidRDefault="00B70D15" w:rsidP="00902BA9">
      <w:pPr>
        <w:spacing w:after="0" w:line="240" w:lineRule="auto"/>
        <w:rPr>
          <w:rFonts w:cstheme="majorHAnsi"/>
        </w:rPr>
      </w:pPr>
    </w:p>
    <w:p w14:paraId="629737F3" w14:textId="19CA2A93" w:rsidR="0075198E" w:rsidRPr="00911967" w:rsidRDefault="0075198E" w:rsidP="00902BA9">
      <w:pPr>
        <w:spacing w:after="0" w:line="240" w:lineRule="auto"/>
        <w:rPr>
          <w:rFonts w:cstheme="majorHAnsi"/>
        </w:rPr>
      </w:pPr>
    </w:p>
    <w:tbl>
      <w:tblPr>
        <w:tblStyle w:val="TableGrid"/>
        <w:tblpPr w:leftFromText="181" w:rightFromText="181" w:vertAnchor="text" w:horzAnchor="margin" w:tblpY="186"/>
        <w:tblW w:w="0" w:type="auto"/>
        <w:tblLook w:val="04A0" w:firstRow="1" w:lastRow="0" w:firstColumn="1" w:lastColumn="0" w:noHBand="0" w:noVBand="1"/>
      </w:tblPr>
      <w:tblGrid>
        <w:gridCol w:w="3523"/>
        <w:gridCol w:w="3216"/>
        <w:gridCol w:w="2271"/>
      </w:tblGrid>
      <w:tr w:rsidR="003E40DB" w:rsidRPr="00911967" w14:paraId="478412FF" w14:textId="10EAAF17" w:rsidTr="00B70D15">
        <w:tc>
          <w:tcPr>
            <w:tcW w:w="3523" w:type="dxa"/>
            <w:shd w:val="clear" w:color="auto" w:fill="DBEFF9" w:themeFill="background2"/>
          </w:tcPr>
          <w:p w14:paraId="073299C0" w14:textId="77777777" w:rsidR="003E40DB" w:rsidRPr="00DC4D03" w:rsidRDefault="003E40DB" w:rsidP="00902BA9">
            <w:pPr>
              <w:spacing w:after="0" w:line="240" w:lineRule="auto"/>
              <w:rPr>
                <w:rFonts w:cstheme="majorHAnsi"/>
                <w:b/>
                <w:bCs/>
              </w:rPr>
            </w:pPr>
            <w:r w:rsidRPr="00DC4D03">
              <w:rPr>
                <w:rFonts w:cstheme="majorHAnsi"/>
                <w:b/>
                <w:bCs/>
              </w:rPr>
              <w:t>Policy sector</w:t>
            </w:r>
          </w:p>
        </w:tc>
        <w:tc>
          <w:tcPr>
            <w:tcW w:w="3216" w:type="dxa"/>
            <w:shd w:val="clear" w:color="auto" w:fill="DBEFF9" w:themeFill="background2"/>
          </w:tcPr>
          <w:p w14:paraId="3B40FF04" w14:textId="2ACDDB4E" w:rsidR="003E40DB" w:rsidRPr="005C7E05" w:rsidRDefault="003E40DB" w:rsidP="00902BA9">
            <w:pPr>
              <w:spacing w:after="0" w:line="240" w:lineRule="auto"/>
              <w:rPr>
                <w:rFonts w:cstheme="majorHAnsi"/>
                <w:b/>
                <w:bCs/>
              </w:rPr>
            </w:pPr>
            <w:r w:rsidRPr="005C7E05">
              <w:rPr>
                <w:rFonts w:cstheme="majorHAnsi"/>
                <w:b/>
                <w:bCs/>
              </w:rPr>
              <w:t>UN system entities who filed submissions</w:t>
            </w:r>
            <w:r w:rsidR="001D2197">
              <w:rPr>
                <w:rFonts w:cstheme="majorHAnsi"/>
                <w:b/>
                <w:bCs/>
              </w:rPr>
              <w:t xml:space="preserve">/inputs made </w:t>
            </w:r>
            <w:r w:rsidR="00D61D4D">
              <w:rPr>
                <w:rFonts w:cstheme="majorHAnsi"/>
                <w:b/>
                <w:bCs/>
              </w:rPr>
              <w:t xml:space="preserve">at </w:t>
            </w:r>
            <w:r w:rsidR="001D2197">
              <w:rPr>
                <w:rFonts w:cstheme="majorHAnsi"/>
                <w:b/>
                <w:bCs/>
              </w:rPr>
              <w:t>EMG Senior Officials</w:t>
            </w:r>
            <w:r w:rsidR="00D61D4D">
              <w:rPr>
                <w:rFonts w:cstheme="majorHAnsi"/>
                <w:b/>
                <w:bCs/>
              </w:rPr>
              <w:t xml:space="preserve"> meeting (SOM25)</w:t>
            </w:r>
            <w:r w:rsidR="001D2197">
              <w:rPr>
                <w:rFonts w:cstheme="majorHAnsi"/>
                <w:b/>
                <w:bCs/>
              </w:rPr>
              <w:t xml:space="preserve"> </w:t>
            </w:r>
          </w:p>
        </w:tc>
        <w:tc>
          <w:tcPr>
            <w:tcW w:w="2271" w:type="dxa"/>
            <w:shd w:val="clear" w:color="auto" w:fill="DBEFF9" w:themeFill="background2"/>
          </w:tcPr>
          <w:p w14:paraId="164BADAB" w14:textId="3E067877" w:rsidR="003E40DB" w:rsidRPr="005C7E05" w:rsidRDefault="003E40DB" w:rsidP="00902BA9">
            <w:pPr>
              <w:spacing w:after="0" w:line="240" w:lineRule="auto"/>
              <w:rPr>
                <w:rFonts w:cstheme="majorHAnsi"/>
                <w:b/>
                <w:bCs/>
              </w:rPr>
            </w:pPr>
            <w:r>
              <w:rPr>
                <w:rFonts w:cstheme="majorHAnsi"/>
                <w:b/>
                <w:bCs/>
              </w:rPr>
              <w:t xml:space="preserve">Other potential agencies to be invited </w:t>
            </w:r>
          </w:p>
        </w:tc>
      </w:tr>
      <w:tr w:rsidR="003E40DB" w:rsidRPr="00911967" w14:paraId="4790AD57" w14:textId="70524851" w:rsidTr="00DC4D03">
        <w:tc>
          <w:tcPr>
            <w:tcW w:w="3523" w:type="dxa"/>
            <w:shd w:val="clear" w:color="auto" w:fill="0F6FC6" w:themeFill="accent1"/>
          </w:tcPr>
          <w:p w14:paraId="30D9929C" w14:textId="77777777" w:rsidR="003E40DB" w:rsidRPr="00DC4D03" w:rsidRDefault="003E40DB" w:rsidP="00902BA9">
            <w:pPr>
              <w:spacing w:after="0" w:line="240" w:lineRule="auto"/>
              <w:rPr>
                <w:rFonts w:cstheme="majorHAnsi"/>
                <w:b/>
                <w:bCs/>
              </w:rPr>
            </w:pPr>
            <w:r w:rsidRPr="00DC4D03">
              <w:rPr>
                <w:rFonts w:cstheme="majorHAnsi"/>
                <w:b/>
                <w:bCs/>
              </w:rPr>
              <w:t>Environment- climate change, land, water</w:t>
            </w:r>
          </w:p>
        </w:tc>
        <w:tc>
          <w:tcPr>
            <w:tcW w:w="3216" w:type="dxa"/>
          </w:tcPr>
          <w:p w14:paraId="3FDF7A25" w14:textId="18F32BF5" w:rsidR="003E40DB" w:rsidRPr="006F5439" w:rsidRDefault="003E40DB" w:rsidP="00902BA9">
            <w:pPr>
              <w:pStyle w:val="ListParagraph"/>
              <w:numPr>
                <w:ilvl w:val="0"/>
                <w:numId w:val="4"/>
              </w:numPr>
              <w:spacing w:after="0" w:line="240" w:lineRule="auto"/>
              <w:rPr>
                <w:rFonts w:cstheme="majorHAnsi"/>
              </w:rPr>
            </w:pPr>
            <w:r w:rsidRPr="006F5439">
              <w:rPr>
                <w:rFonts w:cstheme="majorHAnsi"/>
              </w:rPr>
              <w:t>UNEP</w:t>
            </w:r>
            <w:r w:rsidR="00797242">
              <w:rPr>
                <w:rFonts w:cstheme="majorHAnsi"/>
              </w:rPr>
              <w:t>,</w:t>
            </w:r>
            <w:r w:rsidRPr="006F5439">
              <w:rPr>
                <w:rFonts w:cstheme="majorHAnsi"/>
              </w:rPr>
              <w:t xml:space="preserve"> </w:t>
            </w:r>
            <w:r w:rsidR="00797242">
              <w:rPr>
                <w:rFonts w:cstheme="majorHAnsi"/>
              </w:rPr>
              <w:t xml:space="preserve">including </w:t>
            </w:r>
            <w:r w:rsidRPr="006F5439">
              <w:rPr>
                <w:rFonts w:cstheme="majorHAnsi"/>
              </w:rPr>
              <w:t>UNEP WCMC</w:t>
            </w:r>
            <w:r w:rsidR="00797242">
              <w:rPr>
                <w:rFonts w:cstheme="majorHAnsi"/>
              </w:rPr>
              <w:t xml:space="preserve"> and UNEP</w:t>
            </w:r>
          </w:p>
          <w:p w14:paraId="3C7B2DAF" w14:textId="143A4A74" w:rsidR="003E40DB" w:rsidRPr="006F5439" w:rsidRDefault="003E40DB" w:rsidP="00C41760">
            <w:pPr>
              <w:pStyle w:val="ListParagraph"/>
              <w:spacing w:after="0" w:line="240" w:lineRule="auto"/>
              <w:rPr>
                <w:rFonts w:cstheme="majorHAnsi"/>
              </w:rPr>
            </w:pPr>
            <w:r w:rsidRPr="006F5439">
              <w:rPr>
                <w:rFonts w:cstheme="majorHAnsi"/>
              </w:rPr>
              <w:t xml:space="preserve">Specially Protected </w:t>
            </w:r>
            <w:r w:rsidRPr="006F5439">
              <w:rPr>
                <w:rStyle w:val="normaltextrun"/>
                <w:rFonts w:cstheme="majorHAnsi"/>
                <w:lang w:val="en-US"/>
              </w:rPr>
              <w:t>Areas Regional Activity Centre (</w:t>
            </w:r>
            <w:r w:rsidRPr="006F5439">
              <w:rPr>
                <w:rStyle w:val="normaltextrun"/>
                <w:rFonts w:cstheme="majorHAnsi"/>
              </w:rPr>
              <w:t>UNEP MAP)</w:t>
            </w:r>
            <w:r w:rsidR="00542A3D" w:rsidRPr="00542A3D">
              <w:rPr>
                <w:rFonts w:cstheme="majorHAnsi"/>
                <w:lang w:val="en-US"/>
              </w:rPr>
              <w:t> </w:t>
            </w:r>
          </w:p>
          <w:p w14:paraId="5C946645" w14:textId="77777777" w:rsidR="003E40DB" w:rsidRPr="006F5439" w:rsidRDefault="003E40DB" w:rsidP="00902BA9">
            <w:pPr>
              <w:pStyle w:val="paragraph"/>
              <w:numPr>
                <w:ilvl w:val="0"/>
                <w:numId w:val="4"/>
              </w:numPr>
              <w:spacing w:before="0" w:beforeAutospacing="0" w:after="0" w:afterAutospacing="0" w:line="240" w:lineRule="auto"/>
              <w:textAlignment w:val="baseline"/>
              <w:rPr>
                <w:rStyle w:val="normaltextrun"/>
                <w:rFonts w:asciiTheme="majorHAnsi" w:hAnsiTheme="majorHAnsi" w:cstheme="majorHAnsi"/>
              </w:rPr>
            </w:pPr>
            <w:r w:rsidRPr="006F5439">
              <w:rPr>
                <w:rStyle w:val="normaltextrun"/>
                <w:rFonts w:asciiTheme="majorHAnsi" w:hAnsiTheme="majorHAnsi" w:cstheme="majorHAnsi"/>
                <w:lang w:val="en-US"/>
              </w:rPr>
              <w:t>UNFCCC (SOM)</w:t>
            </w:r>
          </w:p>
          <w:p w14:paraId="3CF00311" w14:textId="5676A5C8" w:rsidR="003E40DB" w:rsidRPr="00797242" w:rsidRDefault="003E40DB" w:rsidP="00797242">
            <w:pPr>
              <w:pStyle w:val="paragraph"/>
              <w:numPr>
                <w:ilvl w:val="0"/>
                <w:numId w:val="4"/>
              </w:numPr>
              <w:spacing w:before="0" w:beforeAutospacing="0" w:after="0" w:afterAutospacing="0" w:line="240" w:lineRule="auto"/>
              <w:textAlignment w:val="baseline"/>
              <w:rPr>
                <w:rStyle w:val="eop"/>
                <w:rFonts w:asciiTheme="majorHAnsi" w:hAnsiTheme="majorHAnsi" w:cstheme="majorHAnsi"/>
              </w:rPr>
            </w:pPr>
            <w:r w:rsidRPr="006F5439">
              <w:rPr>
                <w:rStyle w:val="normaltextrun"/>
                <w:rFonts w:asciiTheme="majorHAnsi" w:hAnsiTheme="majorHAnsi" w:cstheme="majorHAnsi"/>
                <w:lang w:val="en-US"/>
              </w:rPr>
              <w:t>C</w:t>
            </w:r>
            <w:r w:rsidR="00797242">
              <w:rPr>
                <w:rStyle w:val="normaltextrun"/>
                <w:rFonts w:asciiTheme="majorHAnsi" w:hAnsiTheme="majorHAnsi" w:cstheme="majorHAnsi"/>
                <w:lang w:val="en-US"/>
              </w:rPr>
              <w:t xml:space="preserve">MS, including the </w:t>
            </w:r>
            <w:r w:rsidRPr="00797242">
              <w:rPr>
                <w:rStyle w:val="normaltextrun"/>
                <w:rFonts w:asciiTheme="majorHAnsi" w:hAnsiTheme="majorHAnsi" w:cstheme="majorHAnsi"/>
                <w:lang w:val="en-US"/>
              </w:rPr>
              <w:t>CMS Family</w:t>
            </w:r>
            <w:r w:rsidRPr="00797242">
              <w:rPr>
                <w:rStyle w:val="eop"/>
                <w:rFonts w:asciiTheme="majorHAnsi" w:hAnsiTheme="majorHAnsi" w:cstheme="majorHAnsi"/>
              </w:rPr>
              <w:t> </w:t>
            </w:r>
          </w:p>
          <w:p w14:paraId="5EB2790B" w14:textId="77777777" w:rsidR="003E40DB" w:rsidRPr="006F5439" w:rsidRDefault="003E40DB" w:rsidP="00902BA9">
            <w:pPr>
              <w:pStyle w:val="paragraph"/>
              <w:numPr>
                <w:ilvl w:val="0"/>
                <w:numId w:val="4"/>
              </w:numPr>
              <w:spacing w:before="0" w:beforeAutospacing="0" w:after="0" w:afterAutospacing="0" w:line="240" w:lineRule="auto"/>
              <w:textAlignment w:val="baseline"/>
              <w:rPr>
                <w:rStyle w:val="eop"/>
                <w:rFonts w:asciiTheme="majorHAnsi" w:hAnsiTheme="majorHAnsi" w:cstheme="majorHAnsi"/>
              </w:rPr>
            </w:pPr>
            <w:r w:rsidRPr="006F5439">
              <w:rPr>
                <w:rStyle w:val="normaltextrun"/>
                <w:rFonts w:asciiTheme="majorHAnsi" w:hAnsiTheme="majorHAnsi" w:cstheme="majorHAnsi"/>
                <w:lang w:val="en-US"/>
              </w:rPr>
              <w:t>UNCCD</w:t>
            </w:r>
            <w:r w:rsidRPr="006F5439">
              <w:rPr>
                <w:rStyle w:val="eop"/>
                <w:rFonts w:asciiTheme="majorHAnsi" w:hAnsiTheme="majorHAnsi" w:cstheme="majorHAnsi"/>
              </w:rPr>
              <w:t> (also SOM)</w:t>
            </w:r>
          </w:p>
          <w:p w14:paraId="7FDA7AFA" w14:textId="77777777" w:rsidR="003E40DB" w:rsidRPr="006F5439" w:rsidRDefault="003E40DB" w:rsidP="00902BA9">
            <w:pPr>
              <w:pStyle w:val="paragraph"/>
              <w:numPr>
                <w:ilvl w:val="0"/>
                <w:numId w:val="4"/>
              </w:numPr>
              <w:spacing w:before="0" w:beforeAutospacing="0" w:after="0" w:afterAutospacing="0" w:line="240" w:lineRule="auto"/>
              <w:textAlignment w:val="baseline"/>
              <w:rPr>
                <w:rStyle w:val="eop"/>
                <w:rFonts w:asciiTheme="majorHAnsi" w:hAnsiTheme="majorHAnsi" w:cstheme="majorHAnsi"/>
              </w:rPr>
            </w:pPr>
            <w:r w:rsidRPr="006F5439">
              <w:rPr>
                <w:rStyle w:val="eop"/>
                <w:rFonts w:asciiTheme="majorHAnsi" w:hAnsiTheme="majorHAnsi" w:cstheme="majorHAnsi"/>
              </w:rPr>
              <w:t>UN Ozone (SOM)</w:t>
            </w:r>
          </w:p>
          <w:p w14:paraId="7BACBCCE" w14:textId="77777777" w:rsidR="003E40DB" w:rsidRPr="006F5439" w:rsidRDefault="003E40DB" w:rsidP="00902BA9">
            <w:pPr>
              <w:pStyle w:val="paragraph"/>
              <w:numPr>
                <w:ilvl w:val="0"/>
                <w:numId w:val="4"/>
              </w:numPr>
              <w:spacing w:before="0" w:beforeAutospacing="0" w:after="0" w:afterAutospacing="0" w:line="240" w:lineRule="auto"/>
              <w:textAlignment w:val="baseline"/>
              <w:rPr>
                <w:rFonts w:asciiTheme="majorHAnsi" w:hAnsiTheme="majorHAnsi" w:cstheme="majorHAnsi"/>
              </w:rPr>
            </w:pPr>
            <w:r w:rsidRPr="006F5439">
              <w:rPr>
                <w:rFonts w:asciiTheme="majorHAnsi" w:hAnsiTheme="majorHAnsi" w:cstheme="majorHAnsi"/>
              </w:rPr>
              <w:t>BRS Conventions (SOM)</w:t>
            </w:r>
          </w:p>
          <w:p w14:paraId="2CD431EF" w14:textId="4A0C0173" w:rsidR="003E40DB" w:rsidRPr="006F5439" w:rsidRDefault="003E40DB" w:rsidP="00902BA9">
            <w:pPr>
              <w:pStyle w:val="ListParagraph"/>
              <w:numPr>
                <w:ilvl w:val="0"/>
                <w:numId w:val="4"/>
              </w:numPr>
              <w:spacing w:after="0" w:line="240" w:lineRule="auto"/>
              <w:rPr>
                <w:rFonts w:cstheme="majorHAnsi"/>
              </w:rPr>
            </w:pPr>
            <w:r w:rsidRPr="006F5439">
              <w:rPr>
                <w:rFonts w:cstheme="majorHAnsi"/>
              </w:rPr>
              <w:t>CITES</w:t>
            </w:r>
            <w:r w:rsidR="00E30287">
              <w:rPr>
                <w:rStyle w:val="FootnoteReference"/>
                <w:rFonts w:cstheme="majorHAnsi"/>
              </w:rPr>
              <w:footnoteReference w:id="7"/>
            </w:r>
          </w:p>
          <w:p w14:paraId="638C647B" w14:textId="77777777" w:rsidR="003E40DB" w:rsidRPr="006F5439" w:rsidRDefault="003E40DB" w:rsidP="00902BA9">
            <w:pPr>
              <w:pStyle w:val="ListParagraph"/>
              <w:numPr>
                <w:ilvl w:val="0"/>
                <w:numId w:val="4"/>
              </w:numPr>
              <w:spacing w:after="0" w:line="240" w:lineRule="auto"/>
              <w:rPr>
                <w:rFonts w:cstheme="majorHAnsi"/>
              </w:rPr>
            </w:pPr>
            <w:r w:rsidRPr="006F5439">
              <w:rPr>
                <w:rFonts w:cstheme="majorHAnsi"/>
              </w:rPr>
              <w:t>Ramsar Convention on Wetlands (SOM)</w:t>
            </w:r>
          </w:p>
          <w:p w14:paraId="1BF7A78A" w14:textId="77777777" w:rsidR="003E40DB" w:rsidRPr="006F5439" w:rsidRDefault="003E40DB" w:rsidP="00902BA9">
            <w:pPr>
              <w:pStyle w:val="ListParagraph"/>
              <w:numPr>
                <w:ilvl w:val="0"/>
                <w:numId w:val="4"/>
              </w:numPr>
              <w:spacing w:after="0" w:line="240" w:lineRule="auto"/>
              <w:rPr>
                <w:rFonts w:cstheme="majorHAnsi"/>
              </w:rPr>
            </w:pPr>
            <w:r w:rsidRPr="006F5439">
              <w:rPr>
                <w:rFonts w:cstheme="majorHAnsi"/>
              </w:rPr>
              <w:t>UN Habitat (SOM)</w:t>
            </w:r>
          </w:p>
          <w:p w14:paraId="06E31F58" w14:textId="77777777" w:rsidR="003E40DB" w:rsidRPr="006F5439" w:rsidRDefault="003E40DB" w:rsidP="00902BA9">
            <w:pPr>
              <w:pStyle w:val="ListParagraph"/>
              <w:numPr>
                <w:ilvl w:val="0"/>
                <w:numId w:val="4"/>
              </w:numPr>
              <w:spacing w:after="0" w:line="240" w:lineRule="auto"/>
              <w:rPr>
                <w:rFonts w:cstheme="majorHAnsi"/>
              </w:rPr>
            </w:pPr>
            <w:r w:rsidRPr="006F5439">
              <w:rPr>
                <w:rFonts w:cstheme="majorHAnsi"/>
              </w:rPr>
              <w:t>WWF (also SOM)</w:t>
            </w:r>
          </w:p>
          <w:p w14:paraId="03900807" w14:textId="2067A4CE" w:rsidR="003E40DB" w:rsidRPr="00797242" w:rsidRDefault="003E40DB" w:rsidP="00797242">
            <w:pPr>
              <w:pStyle w:val="paragraph"/>
              <w:numPr>
                <w:ilvl w:val="0"/>
                <w:numId w:val="4"/>
              </w:numPr>
              <w:spacing w:before="0" w:beforeAutospacing="0" w:after="0" w:afterAutospacing="0" w:line="240" w:lineRule="auto"/>
              <w:textAlignment w:val="baseline"/>
              <w:rPr>
                <w:rFonts w:asciiTheme="majorHAnsi" w:hAnsiTheme="majorHAnsi" w:cstheme="majorHAnsi"/>
                <w:lang w:val="en-US"/>
              </w:rPr>
            </w:pPr>
            <w:r w:rsidRPr="006F5439">
              <w:rPr>
                <w:rStyle w:val="normaltextrun"/>
                <w:rFonts w:asciiTheme="majorHAnsi" w:hAnsiTheme="majorHAnsi" w:cstheme="majorHAnsi"/>
                <w:lang w:val="en-US"/>
              </w:rPr>
              <w:t>IUCN</w:t>
            </w:r>
            <w:r w:rsidR="00797242">
              <w:rPr>
                <w:rStyle w:val="normaltextrun"/>
                <w:rFonts w:asciiTheme="majorHAnsi" w:hAnsiTheme="majorHAnsi" w:cstheme="majorHAnsi"/>
                <w:lang w:val="en-US"/>
              </w:rPr>
              <w:t xml:space="preserve">, including </w:t>
            </w:r>
            <w:r w:rsidRPr="006F5439">
              <w:rPr>
                <w:rStyle w:val="normaltextrun"/>
                <w:rFonts w:asciiTheme="majorHAnsi" w:hAnsiTheme="majorHAnsi" w:cstheme="majorHAnsi"/>
                <w:lang w:val="en-US"/>
              </w:rPr>
              <w:t xml:space="preserve">IUCN </w:t>
            </w:r>
            <w:r w:rsidRPr="006F5439">
              <w:rPr>
                <w:rFonts w:asciiTheme="majorHAnsi" w:hAnsiTheme="majorHAnsi" w:cstheme="majorHAnsi"/>
              </w:rPr>
              <w:t>World Commission on Protected Areas</w:t>
            </w:r>
            <w:r w:rsidR="00797242">
              <w:rPr>
                <w:rFonts w:asciiTheme="majorHAnsi" w:hAnsiTheme="majorHAnsi" w:cstheme="majorHAnsi"/>
              </w:rPr>
              <w:t xml:space="preserve"> and t</w:t>
            </w:r>
            <w:r w:rsidRPr="00797242">
              <w:rPr>
                <w:rStyle w:val="normaltextrun"/>
                <w:rFonts w:asciiTheme="majorHAnsi" w:hAnsiTheme="majorHAnsi" w:cstheme="majorHAnsi"/>
              </w:rPr>
              <w:t xml:space="preserve">he </w:t>
            </w:r>
            <w:r w:rsidRPr="00797242">
              <w:rPr>
                <w:rStyle w:val="normaltextrun"/>
                <w:rFonts w:asciiTheme="majorHAnsi" w:hAnsiTheme="majorHAnsi" w:cstheme="majorHAnsi"/>
                <w:lang w:val="en-US"/>
              </w:rPr>
              <w:t>IUCN Genetics Specialist Group, jointly with the Scottish Working Group on Aichi Target 13</w:t>
            </w:r>
            <w:r w:rsidR="00797242">
              <w:rPr>
                <w:rStyle w:val="normaltextrun"/>
                <w:rFonts w:asciiTheme="majorHAnsi" w:hAnsiTheme="majorHAnsi" w:cstheme="majorHAnsi"/>
                <w:lang w:val="en-US"/>
              </w:rPr>
              <w:t xml:space="preserve"> (also SOM)</w:t>
            </w:r>
          </w:p>
        </w:tc>
        <w:tc>
          <w:tcPr>
            <w:tcW w:w="2271" w:type="dxa"/>
          </w:tcPr>
          <w:p w14:paraId="1FAD4B68" w14:textId="77777777" w:rsidR="003E40DB" w:rsidRPr="00DC4D03" w:rsidRDefault="003E40DB" w:rsidP="00DC4D03">
            <w:pPr>
              <w:spacing w:after="0" w:line="240" w:lineRule="auto"/>
              <w:rPr>
                <w:rFonts w:cstheme="majorHAnsi"/>
              </w:rPr>
            </w:pPr>
          </w:p>
        </w:tc>
      </w:tr>
      <w:tr w:rsidR="003E40DB" w:rsidRPr="00911967" w14:paraId="618DAA18" w14:textId="5632918C" w:rsidTr="00DC4D03">
        <w:tc>
          <w:tcPr>
            <w:tcW w:w="3523" w:type="dxa"/>
            <w:shd w:val="clear" w:color="auto" w:fill="009DD9" w:themeFill="accent2"/>
          </w:tcPr>
          <w:p w14:paraId="1456B04F" w14:textId="77777777" w:rsidR="003E40DB" w:rsidRPr="00DC4D03" w:rsidRDefault="003E40DB" w:rsidP="00902BA9">
            <w:pPr>
              <w:spacing w:after="0" w:line="240" w:lineRule="auto"/>
              <w:rPr>
                <w:rFonts w:cstheme="majorHAnsi"/>
                <w:b/>
                <w:bCs/>
              </w:rPr>
            </w:pPr>
            <w:r w:rsidRPr="00DC4D03">
              <w:rPr>
                <w:rFonts w:cstheme="majorHAnsi"/>
                <w:b/>
                <w:bCs/>
              </w:rPr>
              <w:t>Primary production- agriculture, forestry, fisheries</w:t>
            </w:r>
          </w:p>
        </w:tc>
        <w:tc>
          <w:tcPr>
            <w:tcW w:w="3216" w:type="dxa"/>
          </w:tcPr>
          <w:p w14:paraId="5CB68809" w14:textId="77777777" w:rsidR="003E40DB" w:rsidRPr="006F5439" w:rsidRDefault="003E40DB" w:rsidP="00902BA9">
            <w:pPr>
              <w:pStyle w:val="paragraph"/>
              <w:numPr>
                <w:ilvl w:val="0"/>
                <w:numId w:val="5"/>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FAO</w:t>
            </w:r>
            <w:r w:rsidRPr="006F5439">
              <w:rPr>
                <w:rStyle w:val="eop"/>
                <w:rFonts w:asciiTheme="majorHAnsi" w:hAnsiTheme="majorHAnsi" w:cstheme="majorHAnsi"/>
              </w:rPr>
              <w:t> (also SOM)</w:t>
            </w:r>
          </w:p>
        </w:tc>
        <w:tc>
          <w:tcPr>
            <w:tcW w:w="2271" w:type="dxa"/>
          </w:tcPr>
          <w:p w14:paraId="6D068D9C" w14:textId="4D896225" w:rsidR="003E40DB"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WFP</w:t>
            </w:r>
          </w:p>
        </w:tc>
      </w:tr>
      <w:tr w:rsidR="003E40DB" w:rsidRPr="00911967" w14:paraId="4E700D05" w14:textId="2F738D23" w:rsidTr="00DC4D03">
        <w:tc>
          <w:tcPr>
            <w:tcW w:w="3523" w:type="dxa"/>
            <w:shd w:val="clear" w:color="auto" w:fill="0BD0D9" w:themeFill="accent3"/>
          </w:tcPr>
          <w:p w14:paraId="12C338FB" w14:textId="77777777" w:rsidR="003E40DB" w:rsidRPr="00DC4D03" w:rsidRDefault="003E40DB" w:rsidP="00902BA9">
            <w:pPr>
              <w:spacing w:after="0" w:line="240" w:lineRule="auto"/>
              <w:rPr>
                <w:rFonts w:cstheme="majorHAnsi"/>
                <w:b/>
                <w:bCs/>
              </w:rPr>
            </w:pPr>
            <w:r w:rsidRPr="00DC4D03">
              <w:rPr>
                <w:rFonts w:cstheme="majorHAnsi"/>
                <w:b/>
                <w:bCs/>
              </w:rPr>
              <w:t>Social services- health, knowledge, culture</w:t>
            </w:r>
          </w:p>
        </w:tc>
        <w:tc>
          <w:tcPr>
            <w:tcW w:w="3216" w:type="dxa"/>
          </w:tcPr>
          <w:p w14:paraId="666DBBFD" w14:textId="77777777" w:rsidR="003E40DB" w:rsidRPr="006F5439" w:rsidRDefault="003E40DB" w:rsidP="00902BA9">
            <w:pPr>
              <w:pStyle w:val="paragraph"/>
              <w:numPr>
                <w:ilvl w:val="0"/>
                <w:numId w:val="7"/>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UNESCO</w:t>
            </w:r>
            <w:r w:rsidRPr="006F5439">
              <w:rPr>
                <w:rStyle w:val="eop"/>
                <w:rFonts w:asciiTheme="majorHAnsi" w:hAnsiTheme="majorHAnsi" w:cstheme="majorHAnsi"/>
              </w:rPr>
              <w:t> (also SOM)</w:t>
            </w:r>
          </w:p>
          <w:p w14:paraId="1AD1CBB4" w14:textId="77777777" w:rsidR="003E40DB" w:rsidRPr="006F5439" w:rsidRDefault="003E40DB" w:rsidP="00902BA9">
            <w:pPr>
              <w:pStyle w:val="paragraph"/>
              <w:numPr>
                <w:ilvl w:val="0"/>
                <w:numId w:val="7"/>
              </w:numPr>
              <w:spacing w:before="0" w:beforeAutospacing="0" w:after="0" w:afterAutospacing="0" w:line="240" w:lineRule="auto"/>
              <w:textAlignment w:val="baseline"/>
              <w:rPr>
                <w:rStyle w:val="eop"/>
                <w:rFonts w:asciiTheme="majorHAnsi" w:hAnsiTheme="majorHAnsi" w:cstheme="majorHAnsi"/>
              </w:rPr>
            </w:pPr>
            <w:r w:rsidRPr="006F5439">
              <w:rPr>
                <w:rStyle w:val="normaltextrun"/>
                <w:rFonts w:asciiTheme="majorHAnsi" w:hAnsiTheme="majorHAnsi" w:cstheme="majorHAnsi"/>
                <w:lang w:val="en-US"/>
              </w:rPr>
              <w:t>UNU-IAS</w:t>
            </w:r>
            <w:r w:rsidRPr="006F5439">
              <w:rPr>
                <w:rStyle w:val="eop"/>
                <w:rFonts w:asciiTheme="majorHAnsi" w:hAnsiTheme="majorHAnsi" w:cstheme="majorHAnsi"/>
              </w:rPr>
              <w:t> </w:t>
            </w:r>
          </w:p>
          <w:p w14:paraId="7D80765A" w14:textId="77777777" w:rsidR="003E40DB" w:rsidRPr="006F5439" w:rsidRDefault="003E40DB" w:rsidP="00902BA9">
            <w:pPr>
              <w:pStyle w:val="paragraph"/>
              <w:numPr>
                <w:ilvl w:val="0"/>
                <w:numId w:val="7"/>
              </w:numPr>
              <w:spacing w:before="0" w:beforeAutospacing="0" w:after="0" w:afterAutospacing="0" w:line="240" w:lineRule="auto"/>
              <w:textAlignment w:val="baseline"/>
              <w:rPr>
                <w:rFonts w:asciiTheme="majorHAnsi" w:hAnsiTheme="majorHAnsi" w:cstheme="majorHAnsi"/>
              </w:rPr>
            </w:pPr>
            <w:r w:rsidRPr="006F5439">
              <w:rPr>
                <w:rFonts w:asciiTheme="majorHAnsi" w:hAnsiTheme="majorHAnsi" w:cstheme="majorHAnsi"/>
              </w:rPr>
              <w:t>WMO (SOM)</w:t>
            </w:r>
          </w:p>
          <w:p w14:paraId="44496337" w14:textId="77777777" w:rsidR="003E40DB" w:rsidRPr="006F5439" w:rsidRDefault="003E40DB" w:rsidP="00902BA9">
            <w:pPr>
              <w:pStyle w:val="paragraph"/>
              <w:numPr>
                <w:ilvl w:val="0"/>
                <w:numId w:val="7"/>
              </w:numPr>
              <w:spacing w:before="0" w:beforeAutospacing="0" w:after="0" w:afterAutospacing="0" w:line="240" w:lineRule="auto"/>
              <w:textAlignment w:val="baseline"/>
              <w:rPr>
                <w:rFonts w:asciiTheme="majorHAnsi" w:hAnsiTheme="majorHAnsi" w:cstheme="majorHAnsi"/>
              </w:rPr>
            </w:pPr>
            <w:r w:rsidRPr="006F5439">
              <w:rPr>
                <w:rFonts w:asciiTheme="majorHAnsi" w:hAnsiTheme="majorHAnsi" w:cstheme="majorHAnsi"/>
              </w:rPr>
              <w:t>UNODC (SOM)</w:t>
            </w:r>
          </w:p>
        </w:tc>
        <w:tc>
          <w:tcPr>
            <w:tcW w:w="2271" w:type="dxa"/>
          </w:tcPr>
          <w:p w14:paraId="71AFB897" w14:textId="77777777" w:rsidR="003E40DB"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WHO</w:t>
            </w:r>
          </w:p>
          <w:p w14:paraId="7EFA4E1B" w14:textId="2FC17FEC"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UNITAR</w:t>
            </w:r>
          </w:p>
        </w:tc>
      </w:tr>
      <w:tr w:rsidR="003E40DB" w:rsidRPr="00911967" w14:paraId="61F7170B" w14:textId="63934C34" w:rsidTr="00DC4D03">
        <w:tc>
          <w:tcPr>
            <w:tcW w:w="3523" w:type="dxa"/>
            <w:shd w:val="clear" w:color="auto" w:fill="10CF9B" w:themeFill="accent4"/>
          </w:tcPr>
          <w:p w14:paraId="3BB06311" w14:textId="77777777" w:rsidR="003E40DB" w:rsidRPr="00DC4D03" w:rsidRDefault="003E40DB" w:rsidP="00902BA9">
            <w:pPr>
              <w:spacing w:after="0" w:line="240" w:lineRule="auto"/>
              <w:rPr>
                <w:rFonts w:cstheme="majorHAnsi"/>
                <w:b/>
                <w:bCs/>
                <w:u w:val="single"/>
              </w:rPr>
            </w:pPr>
            <w:r w:rsidRPr="00DC4D03">
              <w:rPr>
                <w:rFonts w:cstheme="majorHAnsi"/>
                <w:b/>
                <w:bCs/>
              </w:rPr>
              <w:t xml:space="preserve">Production &amp; Services- industry, energy, transport, tourism, </w:t>
            </w:r>
            <w:r w:rsidRPr="00DC4D03">
              <w:rPr>
                <w:rFonts w:cstheme="majorHAnsi"/>
                <w:b/>
                <w:bCs/>
                <w:u w:val="single"/>
              </w:rPr>
              <w:t>development, jobs</w:t>
            </w:r>
          </w:p>
        </w:tc>
        <w:tc>
          <w:tcPr>
            <w:tcW w:w="3216" w:type="dxa"/>
          </w:tcPr>
          <w:p w14:paraId="29E010D6" w14:textId="0F98D071" w:rsidR="003E40DB" w:rsidRPr="006F5439" w:rsidRDefault="003E40DB" w:rsidP="00902BA9">
            <w:pPr>
              <w:pStyle w:val="paragraph"/>
              <w:numPr>
                <w:ilvl w:val="0"/>
                <w:numId w:val="6"/>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IMO</w:t>
            </w:r>
            <w:r w:rsidRPr="006F5439">
              <w:rPr>
                <w:rStyle w:val="eop"/>
                <w:rFonts w:asciiTheme="majorHAnsi" w:hAnsiTheme="majorHAnsi" w:cstheme="majorHAnsi"/>
              </w:rPr>
              <w:t> </w:t>
            </w:r>
          </w:p>
          <w:p w14:paraId="13F2B54A" w14:textId="77777777" w:rsidR="003E40DB" w:rsidRPr="006F5439" w:rsidRDefault="003E40DB" w:rsidP="00902BA9">
            <w:pPr>
              <w:pStyle w:val="ListParagraph"/>
              <w:numPr>
                <w:ilvl w:val="0"/>
                <w:numId w:val="6"/>
              </w:numPr>
              <w:spacing w:after="0" w:line="240" w:lineRule="auto"/>
              <w:rPr>
                <w:rFonts w:cstheme="majorHAnsi"/>
              </w:rPr>
            </w:pPr>
            <w:r w:rsidRPr="006F5439">
              <w:rPr>
                <w:rFonts w:cstheme="majorHAnsi"/>
              </w:rPr>
              <w:t>UNDP (SOM)</w:t>
            </w:r>
          </w:p>
          <w:p w14:paraId="61219FAA" w14:textId="77777777" w:rsidR="003E40DB" w:rsidRPr="006F5439" w:rsidRDefault="003E40DB" w:rsidP="00902BA9">
            <w:pPr>
              <w:pStyle w:val="ListParagraph"/>
              <w:numPr>
                <w:ilvl w:val="0"/>
                <w:numId w:val="6"/>
              </w:numPr>
              <w:spacing w:after="0" w:line="240" w:lineRule="auto"/>
              <w:rPr>
                <w:rFonts w:cstheme="majorHAnsi"/>
              </w:rPr>
            </w:pPr>
            <w:r w:rsidRPr="006F5439">
              <w:rPr>
                <w:rFonts w:cstheme="majorHAnsi"/>
              </w:rPr>
              <w:t>ILO (contributed to SOM posthumously by email)</w:t>
            </w:r>
          </w:p>
        </w:tc>
        <w:tc>
          <w:tcPr>
            <w:tcW w:w="2271" w:type="dxa"/>
          </w:tcPr>
          <w:p w14:paraId="45E94064" w14:textId="77777777" w:rsidR="003E40DB"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WIPO</w:t>
            </w:r>
          </w:p>
          <w:p w14:paraId="7253885E"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UPU</w:t>
            </w:r>
          </w:p>
          <w:p w14:paraId="5FFA9360"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UNWTO</w:t>
            </w:r>
          </w:p>
          <w:p w14:paraId="14901018"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IAEA</w:t>
            </w:r>
          </w:p>
          <w:p w14:paraId="140EDF44"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ICAO</w:t>
            </w:r>
          </w:p>
          <w:p w14:paraId="3E60F74C"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ITU</w:t>
            </w:r>
          </w:p>
          <w:p w14:paraId="3E4FAD46"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UNIDO</w:t>
            </w:r>
          </w:p>
          <w:p w14:paraId="24DF6466" w14:textId="415C5CA5"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UNOOSA</w:t>
            </w:r>
          </w:p>
        </w:tc>
      </w:tr>
      <w:tr w:rsidR="003E40DB" w:rsidRPr="00911967" w14:paraId="330C4C92" w14:textId="291B5A0C" w:rsidTr="00B70D15">
        <w:tc>
          <w:tcPr>
            <w:tcW w:w="3523" w:type="dxa"/>
            <w:shd w:val="clear" w:color="auto" w:fill="B0DFA0" w:themeFill="accent5" w:themeFillTint="99"/>
          </w:tcPr>
          <w:p w14:paraId="5F3BFC7A" w14:textId="77777777" w:rsidR="003E40DB" w:rsidRPr="00DC4D03" w:rsidRDefault="003E40DB" w:rsidP="00902BA9">
            <w:pPr>
              <w:spacing w:after="0" w:line="240" w:lineRule="auto"/>
              <w:rPr>
                <w:rFonts w:cstheme="majorHAnsi"/>
                <w:b/>
                <w:bCs/>
              </w:rPr>
            </w:pPr>
            <w:r w:rsidRPr="00DC4D03">
              <w:rPr>
                <w:rFonts w:cstheme="majorHAnsi"/>
                <w:b/>
                <w:bCs/>
              </w:rPr>
              <w:t>Finance &amp; Trade</w:t>
            </w:r>
          </w:p>
        </w:tc>
        <w:tc>
          <w:tcPr>
            <w:tcW w:w="3216" w:type="dxa"/>
          </w:tcPr>
          <w:p w14:paraId="1B51BB59" w14:textId="7D9760EB" w:rsidR="003E40DB" w:rsidRPr="006F5439" w:rsidRDefault="003E40DB" w:rsidP="00902BA9">
            <w:pPr>
              <w:pStyle w:val="ListParagraph"/>
              <w:numPr>
                <w:ilvl w:val="0"/>
                <w:numId w:val="8"/>
              </w:numPr>
              <w:spacing w:after="0" w:line="240" w:lineRule="auto"/>
              <w:rPr>
                <w:rFonts w:cstheme="majorHAnsi"/>
              </w:rPr>
            </w:pPr>
            <w:r w:rsidRPr="006F5439">
              <w:rPr>
                <w:rStyle w:val="normaltextrun"/>
                <w:rFonts w:cstheme="majorHAnsi"/>
                <w:shd w:val="clear" w:color="auto" w:fill="FFFFFF"/>
                <w:lang w:val="en-US"/>
              </w:rPr>
              <w:t xml:space="preserve">UN Committee of Experts </w:t>
            </w:r>
            <w:r w:rsidRPr="006F5439">
              <w:rPr>
                <w:rStyle w:val="normaltextrun"/>
                <w:rFonts w:cstheme="majorHAnsi"/>
                <w:shd w:val="clear" w:color="auto" w:fill="FFFFFF"/>
                <w:lang w:val="en-US"/>
              </w:rPr>
              <w:lastRenderedPageBreak/>
              <w:t>on Environmental Economic Accounting</w:t>
            </w:r>
            <w:r w:rsidR="00797242">
              <w:rPr>
                <w:rStyle w:val="FootnoteReference"/>
                <w:rFonts w:cstheme="majorHAnsi"/>
                <w:shd w:val="clear" w:color="auto" w:fill="FFFFFF"/>
                <w:lang w:val="en-US"/>
              </w:rPr>
              <w:footnoteReference w:id="8"/>
            </w:r>
            <w:r w:rsidR="00797242">
              <w:rPr>
                <w:rStyle w:val="normaltextrun"/>
                <w:rFonts w:cstheme="majorHAnsi"/>
                <w:shd w:val="clear" w:color="auto" w:fill="FFFFFF"/>
                <w:lang w:val="en-US"/>
              </w:rPr>
              <w:t xml:space="preserve"> </w:t>
            </w:r>
            <w:r w:rsidR="00797242">
              <w:rPr>
                <w:rStyle w:val="normaltextrun"/>
                <w:shd w:val="clear" w:color="auto" w:fill="FFFFFF"/>
                <w:lang w:val="en-US"/>
              </w:rPr>
              <w:t>(UNCEEEA)</w:t>
            </w:r>
            <w:r w:rsidRPr="006F5439">
              <w:rPr>
                <w:rStyle w:val="eop"/>
                <w:rFonts w:cstheme="majorHAnsi"/>
                <w:shd w:val="clear" w:color="auto" w:fill="FFFFFF"/>
              </w:rPr>
              <w:t> </w:t>
            </w:r>
          </w:p>
          <w:p w14:paraId="298D15CF" w14:textId="0EB30D07" w:rsidR="003E40DB" w:rsidRPr="006F5439" w:rsidRDefault="003E40DB" w:rsidP="00902BA9">
            <w:pPr>
              <w:pStyle w:val="paragraph"/>
              <w:numPr>
                <w:ilvl w:val="0"/>
                <w:numId w:val="8"/>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 xml:space="preserve">World </w:t>
            </w:r>
            <w:r w:rsidR="00A767D4">
              <w:rPr>
                <w:rStyle w:val="normaltextrun"/>
                <w:rFonts w:asciiTheme="majorHAnsi" w:hAnsiTheme="majorHAnsi" w:cstheme="majorHAnsi"/>
                <w:lang w:val="en-US"/>
              </w:rPr>
              <w:t>B</w:t>
            </w:r>
            <w:r w:rsidRPr="006F5439">
              <w:rPr>
                <w:rStyle w:val="normaltextrun"/>
                <w:rFonts w:asciiTheme="majorHAnsi" w:hAnsiTheme="majorHAnsi" w:cstheme="majorHAnsi"/>
                <w:lang w:val="en-US"/>
              </w:rPr>
              <w:t>ank</w:t>
            </w:r>
            <w:r w:rsidRPr="006F5439">
              <w:rPr>
                <w:rStyle w:val="eop"/>
                <w:rFonts w:asciiTheme="majorHAnsi" w:hAnsiTheme="majorHAnsi" w:cstheme="majorHAnsi"/>
              </w:rPr>
              <w:t> (also SOM)</w:t>
            </w:r>
          </w:p>
          <w:p w14:paraId="248A5CD3" w14:textId="77777777" w:rsidR="003E40DB" w:rsidRPr="006F5439" w:rsidRDefault="003E40DB" w:rsidP="00902BA9">
            <w:pPr>
              <w:pStyle w:val="ListParagraph"/>
              <w:numPr>
                <w:ilvl w:val="0"/>
                <w:numId w:val="8"/>
              </w:numPr>
              <w:spacing w:after="0" w:line="240" w:lineRule="auto"/>
              <w:rPr>
                <w:rFonts w:cstheme="majorHAnsi"/>
              </w:rPr>
            </w:pPr>
            <w:r w:rsidRPr="006F5439">
              <w:rPr>
                <w:rFonts w:cstheme="majorHAnsi"/>
              </w:rPr>
              <w:t>UNCTAD</w:t>
            </w:r>
          </w:p>
          <w:p w14:paraId="6B17CE16" w14:textId="10A46FC9" w:rsidR="003E40DB" w:rsidRPr="006F5439" w:rsidRDefault="003E40DB" w:rsidP="00902BA9">
            <w:pPr>
              <w:pStyle w:val="ListParagraph"/>
              <w:numPr>
                <w:ilvl w:val="0"/>
                <w:numId w:val="8"/>
              </w:numPr>
              <w:spacing w:after="0" w:line="240" w:lineRule="auto"/>
              <w:rPr>
                <w:rFonts w:cstheme="majorHAnsi"/>
              </w:rPr>
            </w:pPr>
            <w:r w:rsidRPr="006F5439">
              <w:rPr>
                <w:rFonts w:cstheme="majorHAnsi"/>
              </w:rPr>
              <w:t>UNECE (SOM)</w:t>
            </w:r>
          </w:p>
          <w:p w14:paraId="1E36B74B" w14:textId="77777777" w:rsidR="003E40DB" w:rsidRPr="006F5439" w:rsidRDefault="003E40DB" w:rsidP="00902BA9">
            <w:pPr>
              <w:pStyle w:val="ListParagraph"/>
              <w:numPr>
                <w:ilvl w:val="0"/>
                <w:numId w:val="8"/>
              </w:numPr>
              <w:spacing w:after="0" w:line="240" w:lineRule="auto"/>
              <w:rPr>
                <w:rFonts w:cstheme="majorHAnsi"/>
              </w:rPr>
            </w:pPr>
            <w:r w:rsidRPr="006F5439">
              <w:rPr>
                <w:rFonts w:cstheme="majorHAnsi"/>
              </w:rPr>
              <w:t>IFAD (SOM)</w:t>
            </w:r>
          </w:p>
          <w:p w14:paraId="0B4A0E1E" w14:textId="54F7140B" w:rsidR="00D872C8" w:rsidRPr="006F5439" w:rsidRDefault="00D872C8" w:rsidP="00902BA9">
            <w:pPr>
              <w:pStyle w:val="ListParagraph"/>
              <w:numPr>
                <w:ilvl w:val="0"/>
                <w:numId w:val="8"/>
              </w:numPr>
              <w:spacing w:after="0" w:line="240" w:lineRule="auto"/>
              <w:rPr>
                <w:rFonts w:cstheme="majorHAnsi"/>
              </w:rPr>
            </w:pPr>
            <w:r w:rsidRPr="006F5439">
              <w:rPr>
                <w:rFonts w:cstheme="majorHAnsi"/>
              </w:rPr>
              <w:t>ITC</w:t>
            </w:r>
            <w:r w:rsidR="009F42B4">
              <w:rPr>
                <w:rStyle w:val="FootnoteReference"/>
                <w:rFonts w:cstheme="majorHAnsi"/>
              </w:rPr>
              <w:footnoteReference w:id="9"/>
            </w:r>
          </w:p>
        </w:tc>
        <w:tc>
          <w:tcPr>
            <w:tcW w:w="2271" w:type="dxa"/>
          </w:tcPr>
          <w:p w14:paraId="1043410C" w14:textId="77777777" w:rsidR="003E40DB"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lastRenderedPageBreak/>
              <w:t>UNFPA</w:t>
            </w:r>
          </w:p>
          <w:p w14:paraId="3C6B90FB"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lastRenderedPageBreak/>
              <w:t>WTO</w:t>
            </w:r>
          </w:p>
          <w:p w14:paraId="3CE5F3FA"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UNECA</w:t>
            </w:r>
          </w:p>
          <w:p w14:paraId="70874691"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UNECLAC</w:t>
            </w:r>
          </w:p>
          <w:p w14:paraId="476CCD24"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UNESCAP</w:t>
            </w:r>
          </w:p>
          <w:p w14:paraId="38E32834"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UNESCWA</w:t>
            </w:r>
          </w:p>
          <w:p w14:paraId="0CA93C46"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GEF</w:t>
            </w:r>
          </w:p>
          <w:p w14:paraId="458E766C" w14:textId="77777777"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IMF</w:t>
            </w:r>
          </w:p>
          <w:p w14:paraId="195A52A8" w14:textId="4C9C3888" w:rsidR="00D872C8" w:rsidRPr="006F5439" w:rsidRDefault="00D872C8" w:rsidP="00902BA9">
            <w:pPr>
              <w:pStyle w:val="ListParagraph"/>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UNDESA</w:t>
            </w:r>
          </w:p>
        </w:tc>
      </w:tr>
      <w:tr w:rsidR="003E40DB" w:rsidRPr="00911967" w14:paraId="340CD320" w14:textId="3921B7C5" w:rsidTr="00B70D15">
        <w:tc>
          <w:tcPr>
            <w:tcW w:w="3523" w:type="dxa"/>
            <w:shd w:val="clear" w:color="auto" w:fill="C8DA91" w:themeFill="accent6" w:themeFillTint="99"/>
          </w:tcPr>
          <w:p w14:paraId="79E2554D" w14:textId="77777777" w:rsidR="003E40DB" w:rsidRPr="00DC4D03" w:rsidRDefault="003E40DB" w:rsidP="00902BA9">
            <w:pPr>
              <w:spacing w:after="0" w:line="240" w:lineRule="auto"/>
              <w:rPr>
                <w:rFonts w:cstheme="majorHAnsi"/>
                <w:b/>
                <w:bCs/>
              </w:rPr>
            </w:pPr>
            <w:r w:rsidRPr="00DC4D03">
              <w:rPr>
                <w:rFonts w:cstheme="majorHAnsi"/>
                <w:b/>
                <w:bCs/>
              </w:rPr>
              <w:lastRenderedPageBreak/>
              <w:t>Humanitarian Affairs</w:t>
            </w:r>
          </w:p>
        </w:tc>
        <w:tc>
          <w:tcPr>
            <w:tcW w:w="3216" w:type="dxa"/>
          </w:tcPr>
          <w:p w14:paraId="7AEF6A1F"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UN Women</w:t>
            </w:r>
          </w:p>
          <w:p w14:paraId="4DC730E8"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UNOPS (SOM</w:t>
            </w:r>
          </w:p>
          <w:p w14:paraId="6DAC01AE"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UN DOS (SOM)</w:t>
            </w:r>
          </w:p>
          <w:p w14:paraId="7AC96266"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IOM (SOM)</w:t>
            </w:r>
          </w:p>
          <w:p w14:paraId="1AD0DC5E"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OHCHR (SOM)</w:t>
            </w:r>
          </w:p>
          <w:p w14:paraId="59A2B89F"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UNDRR (SOM)</w:t>
            </w:r>
          </w:p>
          <w:p w14:paraId="5291879F" w14:textId="77777777" w:rsidR="003E40DB" w:rsidRPr="006F5439" w:rsidRDefault="003E40DB" w:rsidP="00902BA9">
            <w:pPr>
              <w:pStyle w:val="ListParagraph"/>
              <w:numPr>
                <w:ilvl w:val="0"/>
                <w:numId w:val="9"/>
              </w:numPr>
              <w:spacing w:after="0" w:line="240" w:lineRule="auto"/>
              <w:rPr>
                <w:rFonts w:cstheme="majorHAnsi"/>
              </w:rPr>
            </w:pPr>
            <w:r w:rsidRPr="006F5439">
              <w:rPr>
                <w:rFonts w:cstheme="majorHAnsi"/>
              </w:rPr>
              <w:t>International Federation of the Red Cross (SOM)</w:t>
            </w:r>
          </w:p>
        </w:tc>
        <w:tc>
          <w:tcPr>
            <w:tcW w:w="2271" w:type="dxa"/>
          </w:tcPr>
          <w:p w14:paraId="7452DCB1" w14:textId="77777777" w:rsidR="003E40DB" w:rsidRPr="006F5439" w:rsidRDefault="00D872C8" w:rsidP="00902BA9">
            <w:pPr>
              <w:pStyle w:val="ListParagraph"/>
              <w:numPr>
                <w:ilvl w:val="0"/>
                <w:numId w:val="40"/>
              </w:numPr>
              <w:spacing w:after="0" w:line="240" w:lineRule="auto"/>
              <w:rPr>
                <w:rFonts w:cstheme="majorHAnsi"/>
              </w:rPr>
            </w:pPr>
            <w:r w:rsidRPr="006F5439">
              <w:rPr>
                <w:rFonts w:cstheme="majorHAnsi"/>
              </w:rPr>
              <w:t>OCHA</w:t>
            </w:r>
          </w:p>
          <w:p w14:paraId="21565F4F" w14:textId="77777777" w:rsidR="00D872C8" w:rsidRPr="006F5439" w:rsidRDefault="00D872C8" w:rsidP="00902BA9">
            <w:pPr>
              <w:pStyle w:val="ListParagraph"/>
              <w:numPr>
                <w:ilvl w:val="0"/>
                <w:numId w:val="40"/>
              </w:numPr>
              <w:spacing w:after="0" w:line="240" w:lineRule="auto"/>
              <w:rPr>
                <w:rFonts w:cstheme="majorHAnsi"/>
              </w:rPr>
            </w:pPr>
            <w:r w:rsidRPr="006F5439">
              <w:rPr>
                <w:rFonts w:cstheme="majorHAnsi"/>
              </w:rPr>
              <w:t>UNHCR</w:t>
            </w:r>
          </w:p>
          <w:p w14:paraId="2DD79293" w14:textId="77777777" w:rsidR="00D872C8" w:rsidRPr="006F5439" w:rsidRDefault="00D872C8" w:rsidP="00902BA9">
            <w:pPr>
              <w:pStyle w:val="ListParagraph"/>
              <w:numPr>
                <w:ilvl w:val="0"/>
                <w:numId w:val="40"/>
              </w:numPr>
              <w:spacing w:after="0" w:line="240" w:lineRule="auto"/>
              <w:rPr>
                <w:rFonts w:cstheme="majorHAnsi"/>
              </w:rPr>
            </w:pPr>
            <w:r w:rsidRPr="006F5439">
              <w:rPr>
                <w:rFonts w:cstheme="majorHAnsi"/>
              </w:rPr>
              <w:t>UNICEF</w:t>
            </w:r>
          </w:p>
          <w:p w14:paraId="5D93D802" w14:textId="2A282120" w:rsidR="00D872C8" w:rsidRPr="006F5439" w:rsidRDefault="00D872C8" w:rsidP="00902BA9">
            <w:pPr>
              <w:pStyle w:val="ListParagraph"/>
              <w:numPr>
                <w:ilvl w:val="0"/>
                <w:numId w:val="40"/>
              </w:numPr>
              <w:spacing w:after="0" w:line="240" w:lineRule="auto"/>
              <w:rPr>
                <w:rFonts w:cstheme="majorHAnsi"/>
              </w:rPr>
            </w:pPr>
            <w:r w:rsidRPr="006F5439">
              <w:rPr>
                <w:rFonts w:cstheme="majorHAnsi"/>
              </w:rPr>
              <w:t>UN Peacekeeping</w:t>
            </w:r>
            <w:r w:rsidR="0051364E">
              <w:rPr>
                <w:rFonts w:cstheme="majorHAnsi"/>
              </w:rPr>
              <w:t xml:space="preserve"> (DPO)</w:t>
            </w:r>
          </w:p>
        </w:tc>
      </w:tr>
    </w:tbl>
    <w:p w14:paraId="6B0C4FD5" w14:textId="77777777" w:rsidR="00C65E51" w:rsidRDefault="00C65E51" w:rsidP="00902BA9">
      <w:pPr>
        <w:spacing w:after="0" w:line="240" w:lineRule="auto"/>
        <w:rPr>
          <w:rFonts w:cstheme="majorHAnsi"/>
        </w:rPr>
      </w:pPr>
    </w:p>
    <w:p w14:paraId="525F9D15" w14:textId="77777777" w:rsidR="00C77D51" w:rsidRDefault="00C77D51" w:rsidP="00902BA9">
      <w:pPr>
        <w:spacing w:after="0" w:line="240" w:lineRule="auto"/>
        <w:rPr>
          <w:rFonts w:cstheme="majorHAnsi"/>
        </w:rPr>
      </w:pPr>
    </w:p>
    <w:p w14:paraId="391A0E77" w14:textId="27BF9710" w:rsidR="007B5782" w:rsidRPr="00911967" w:rsidRDefault="00303058" w:rsidP="00902BA9">
      <w:pPr>
        <w:pStyle w:val="Heading1"/>
        <w:spacing w:before="0" w:after="0" w:line="240" w:lineRule="auto"/>
      </w:pPr>
      <w:r w:rsidRPr="00911967">
        <w:t>Common</w:t>
      </w:r>
      <w:r w:rsidR="007B5782" w:rsidRPr="00911967">
        <w:t xml:space="preserve"> messages</w:t>
      </w:r>
      <w:r w:rsidR="004B627F" w:rsidRPr="00911967">
        <w:t xml:space="preserve"> </w:t>
      </w:r>
      <w:r w:rsidR="005C7E05">
        <w:t>raised by the UN system submissions</w:t>
      </w:r>
    </w:p>
    <w:p w14:paraId="37A9AAEC" w14:textId="610239A3" w:rsidR="007B5782" w:rsidRDefault="007B5782" w:rsidP="00902BA9">
      <w:pPr>
        <w:spacing w:after="0" w:line="240" w:lineRule="auto"/>
        <w:rPr>
          <w:rFonts w:cstheme="majorHAnsi"/>
        </w:rPr>
      </w:pPr>
    </w:p>
    <w:p w14:paraId="2D6A0532" w14:textId="77777777" w:rsidR="00902BA9" w:rsidRPr="00911967" w:rsidRDefault="00902BA9" w:rsidP="00902BA9">
      <w:pPr>
        <w:spacing w:after="0" w:line="240" w:lineRule="auto"/>
        <w:rPr>
          <w:rFonts w:cstheme="majorHAnsi"/>
        </w:rPr>
      </w:pPr>
    </w:p>
    <w:p w14:paraId="5540CE30" w14:textId="63692B07" w:rsidR="00C87841" w:rsidRDefault="007B5782" w:rsidP="00902BA9">
      <w:pPr>
        <w:pStyle w:val="ListParagraph"/>
        <w:numPr>
          <w:ilvl w:val="0"/>
          <w:numId w:val="32"/>
        </w:numPr>
        <w:spacing w:after="0" w:line="240" w:lineRule="auto"/>
        <w:rPr>
          <w:rFonts w:cstheme="majorHAnsi"/>
        </w:rPr>
      </w:pPr>
      <w:r w:rsidRPr="005C7E05">
        <w:rPr>
          <w:rFonts w:cstheme="majorHAnsi"/>
          <w:b/>
          <w:bCs/>
        </w:rPr>
        <w:t>Coherence and synergies with other conventions and international agendas</w:t>
      </w:r>
      <w:r w:rsidR="00E67074" w:rsidRPr="005C7E05">
        <w:rPr>
          <w:rFonts w:cstheme="majorHAnsi"/>
          <w:b/>
          <w:bCs/>
        </w:rPr>
        <w:t xml:space="preserve"> should be a priority</w:t>
      </w:r>
      <w:r w:rsidR="00304620" w:rsidRPr="005C7E05">
        <w:rPr>
          <w:rFonts w:cstheme="majorHAnsi"/>
        </w:rPr>
        <w:t>- FAO, UNU, UNEP, UN Women, UN Habitat (SOM), WMO (SOM), Ramsar Convention (SOM), UN ECE (SOM)</w:t>
      </w:r>
    </w:p>
    <w:p w14:paraId="702B5B36" w14:textId="77777777" w:rsidR="005C7E05" w:rsidRPr="005C7E05" w:rsidRDefault="005C7E05" w:rsidP="00902BA9">
      <w:pPr>
        <w:pStyle w:val="ListParagraph"/>
        <w:spacing w:after="0" w:line="240" w:lineRule="auto"/>
        <w:rPr>
          <w:rFonts w:cstheme="majorHAnsi"/>
        </w:rPr>
      </w:pPr>
    </w:p>
    <w:p w14:paraId="3232EB9E" w14:textId="3003A4F5" w:rsidR="00627A95" w:rsidRDefault="00304620" w:rsidP="00902BA9">
      <w:pPr>
        <w:pStyle w:val="ListParagraph"/>
        <w:numPr>
          <w:ilvl w:val="0"/>
          <w:numId w:val="36"/>
        </w:numPr>
        <w:spacing w:after="0" w:line="240" w:lineRule="auto"/>
        <w:rPr>
          <w:rFonts w:cstheme="majorHAnsi"/>
        </w:rPr>
      </w:pPr>
      <w:r w:rsidRPr="00D61D4D">
        <w:rPr>
          <w:rFonts w:cstheme="majorHAnsi"/>
        </w:rPr>
        <w:t xml:space="preserve">Methods should be developed to promote collaboration, cooperation, and </w:t>
      </w:r>
      <w:r w:rsidR="00E0170F" w:rsidRPr="00D61D4D">
        <w:rPr>
          <w:rFonts w:cstheme="majorHAnsi"/>
        </w:rPr>
        <w:t xml:space="preserve">integration of the post-2020 framework with existing conventions and international/inter-governmental agendas. </w:t>
      </w:r>
      <w:r w:rsidR="007E50B8" w:rsidRPr="00D61D4D">
        <w:rPr>
          <w:rFonts w:cstheme="majorHAnsi"/>
        </w:rPr>
        <w:t xml:space="preserve">There should also be efforts made to </w:t>
      </w:r>
      <w:r w:rsidRPr="00D61D4D">
        <w:rPr>
          <w:rFonts w:cstheme="majorHAnsi"/>
        </w:rPr>
        <w:t>reduce duplication</w:t>
      </w:r>
      <w:r w:rsidR="00E0170F" w:rsidRPr="00D61D4D">
        <w:rPr>
          <w:rFonts w:cstheme="majorHAnsi"/>
        </w:rPr>
        <w:t xml:space="preserve"> in</w:t>
      </w:r>
      <w:r w:rsidR="009F0B27" w:rsidRPr="00D61D4D">
        <w:rPr>
          <w:rFonts w:cstheme="majorHAnsi"/>
        </w:rPr>
        <w:t xml:space="preserve"> </w:t>
      </w:r>
      <w:r w:rsidR="00627A95" w:rsidRPr="00D61D4D">
        <w:rPr>
          <w:rFonts w:cstheme="majorHAnsi"/>
        </w:rPr>
        <w:t xml:space="preserve">and of </w:t>
      </w:r>
      <w:r w:rsidR="009F0B27" w:rsidRPr="00D61D4D">
        <w:rPr>
          <w:rFonts w:cstheme="majorHAnsi"/>
        </w:rPr>
        <w:t>existing</w:t>
      </w:r>
      <w:r w:rsidR="00E0170F" w:rsidRPr="00D61D4D">
        <w:rPr>
          <w:rFonts w:cstheme="majorHAnsi"/>
        </w:rPr>
        <w:t xml:space="preserve"> reporting processes</w:t>
      </w:r>
      <w:r w:rsidR="009F0B27" w:rsidRPr="00D61D4D">
        <w:rPr>
          <w:rFonts w:cstheme="majorHAnsi"/>
        </w:rPr>
        <w:t xml:space="preserve"> so as to reduce redundancy and </w:t>
      </w:r>
      <w:r w:rsidR="00033326" w:rsidRPr="00D61D4D">
        <w:rPr>
          <w:rFonts w:cstheme="majorHAnsi"/>
        </w:rPr>
        <w:t>capitalise on</w:t>
      </w:r>
      <w:r w:rsidR="009F0B27" w:rsidRPr="00D61D4D">
        <w:rPr>
          <w:rFonts w:cstheme="majorHAnsi"/>
        </w:rPr>
        <w:t xml:space="preserve"> possible reporting synergies</w:t>
      </w:r>
      <w:r w:rsidR="00627A95" w:rsidRPr="00D61D4D">
        <w:rPr>
          <w:rFonts w:cstheme="majorHAnsi"/>
        </w:rPr>
        <w:t xml:space="preserve"> for the framework</w:t>
      </w:r>
      <w:r w:rsidR="009F0B27" w:rsidRPr="00D61D4D">
        <w:rPr>
          <w:rFonts w:cstheme="majorHAnsi"/>
        </w:rPr>
        <w:t>.</w:t>
      </w:r>
    </w:p>
    <w:p w14:paraId="16DC261F" w14:textId="77777777" w:rsidR="00A93E74" w:rsidRPr="00D61D4D" w:rsidRDefault="00A93E74" w:rsidP="00902BA9">
      <w:pPr>
        <w:pStyle w:val="ListParagraph"/>
        <w:spacing w:after="0" w:line="240" w:lineRule="auto"/>
        <w:rPr>
          <w:rFonts w:cstheme="majorHAnsi"/>
        </w:rPr>
      </w:pPr>
    </w:p>
    <w:p w14:paraId="50B39DB9" w14:textId="65D79D16" w:rsidR="00D61D4D" w:rsidRDefault="00627A95" w:rsidP="00902BA9">
      <w:pPr>
        <w:pStyle w:val="ListParagraph"/>
        <w:numPr>
          <w:ilvl w:val="0"/>
          <w:numId w:val="36"/>
        </w:numPr>
        <w:spacing w:after="0" w:line="240" w:lineRule="auto"/>
        <w:rPr>
          <w:rFonts w:cstheme="majorHAnsi"/>
        </w:rPr>
      </w:pPr>
      <w:r w:rsidRPr="00D61D4D">
        <w:rPr>
          <w:rFonts w:cstheme="majorHAnsi"/>
        </w:rPr>
        <w:t xml:space="preserve">In order to promote collaboration with other biodiversity-related </w:t>
      </w:r>
      <w:r w:rsidR="00590D44">
        <w:rPr>
          <w:rFonts w:cstheme="majorHAnsi"/>
        </w:rPr>
        <w:t>c</w:t>
      </w:r>
      <w:r w:rsidRPr="00D61D4D">
        <w:rPr>
          <w:rFonts w:cstheme="majorHAnsi"/>
        </w:rPr>
        <w:t>onventions, they</w:t>
      </w:r>
      <w:r w:rsidR="00304620" w:rsidRPr="00D61D4D">
        <w:rPr>
          <w:rFonts w:cstheme="majorHAnsi"/>
        </w:rPr>
        <w:t xml:space="preserve"> could be seen as operational arms of </w:t>
      </w:r>
      <w:r w:rsidR="00081BD3" w:rsidRPr="00D61D4D">
        <w:rPr>
          <w:rFonts w:cstheme="majorHAnsi"/>
        </w:rPr>
        <w:t xml:space="preserve">an overarching objective, namely the framework. This would not only contribute to </w:t>
      </w:r>
      <w:r w:rsidR="00ED4534" w:rsidRPr="00D61D4D">
        <w:rPr>
          <w:rFonts w:cstheme="majorHAnsi"/>
        </w:rPr>
        <w:t>enhanced implementation and increased consistency in messaging, but also to building their ownership of the framework. O</w:t>
      </w:r>
      <w:r w:rsidR="00304620" w:rsidRPr="00D61D4D">
        <w:rPr>
          <w:rFonts w:cstheme="majorHAnsi"/>
        </w:rPr>
        <w:t xml:space="preserve">wnership of the framework by MEAs </w:t>
      </w:r>
      <w:r w:rsidR="00ED4534" w:rsidRPr="00D61D4D">
        <w:rPr>
          <w:rFonts w:cstheme="majorHAnsi"/>
        </w:rPr>
        <w:t xml:space="preserve">on other topics </w:t>
      </w:r>
      <w:r w:rsidR="00304620" w:rsidRPr="00D61D4D">
        <w:rPr>
          <w:rFonts w:cstheme="majorHAnsi"/>
        </w:rPr>
        <w:t>should be</w:t>
      </w:r>
      <w:r w:rsidR="00ED4534" w:rsidRPr="00D61D4D">
        <w:rPr>
          <w:rFonts w:cstheme="majorHAnsi"/>
        </w:rPr>
        <w:t xml:space="preserve"> also be increased. This could be</w:t>
      </w:r>
      <w:r w:rsidR="00304620" w:rsidRPr="00D61D4D">
        <w:rPr>
          <w:rFonts w:cstheme="majorHAnsi"/>
        </w:rPr>
        <w:t xml:space="preserve"> built through a collaborative approach and </w:t>
      </w:r>
      <w:r w:rsidR="00ED4534" w:rsidRPr="00D61D4D">
        <w:rPr>
          <w:rFonts w:cstheme="majorHAnsi"/>
        </w:rPr>
        <w:t xml:space="preserve">a focus on including </w:t>
      </w:r>
      <w:r w:rsidR="00304620" w:rsidRPr="00D61D4D">
        <w:rPr>
          <w:rFonts w:cstheme="majorHAnsi"/>
        </w:rPr>
        <w:t>complementarities</w:t>
      </w:r>
      <w:r w:rsidR="00033326" w:rsidRPr="00D61D4D">
        <w:rPr>
          <w:rFonts w:cstheme="majorHAnsi"/>
        </w:rPr>
        <w:t>.</w:t>
      </w:r>
    </w:p>
    <w:p w14:paraId="2B8BDF56" w14:textId="77777777" w:rsidR="00A93E74" w:rsidRPr="00A93E74" w:rsidRDefault="00A93E74" w:rsidP="00902BA9">
      <w:pPr>
        <w:pStyle w:val="ListParagraph"/>
        <w:spacing w:after="0" w:line="240" w:lineRule="auto"/>
        <w:rPr>
          <w:rFonts w:cstheme="majorHAnsi"/>
        </w:rPr>
      </w:pPr>
    </w:p>
    <w:p w14:paraId="231884C1" w14:textId="4AB9D45B" w:rsidR="00D61D4D" w:rsidRDefault="009E112B" w:rsidP="00902BA9">
      <w:pPr>
        <w:pStyle w:val="ListParagraph"/>
        <w:numPr>
          <w:ilvl w:val="0"/>
          <w:numId w:val="36"/>
        </w:numPr>
        <w:spacing w:after="0" w:line="240" w:lineRule="auto"/>
        <w:rPr>
          <w:rFonts w:cstheme="majorHAnsi"/>
        </w:rPr>
      </w:pPr>
      <w:r w:rsidRPr="00D61D4D">
        <w:rPr>
          <w:rFonts w:cstheme="majorHAnsi"/>
        </w:rPr>
        <w:t>Special a</w:t>
      </w:r>
      <w:r w:rsidR="00304620" w:rsidRPr="00D61D4D">
        <w:rPr>
          <w:rFonts w:cstheme="majorHAnsi"/>
        </w:rPr>
        <w:t xml:space="preserve">ttention should be paid to ensuring that attainment of other conventions and agendas </w:t>
      </w:r>
      <w:r w:rsidRPr="00D61D4D">
        <w:rPr>
          <w:rFonts w:cstheme="majorHAnsi"/>
        </w:rPr>
        <w:t xml:space="preserve">does </w:t>
      </w:r>
      <w:r w:rsidR="00304620" w:rsidRPr="00D61D4D">
        <w:rPr>
          <w:rFonts w:cstheme="majorHAnsi"/>
        </w:rPr>
        <w:t>not undermine biodiversity objectives</w:t>
      </w:r>
      <w:r w:rsidRPr="00D61D4D">
        <w:rPr>
          <w:rFonts w:cstheme="majorHAnsi"/>
        </w:rPr>
        <w:t xml:space="preserve">. This is particularly relevant to </w:t>
      </w:r>
      <w:r w:rsidR="00610F8D" w:rsidRPr="00D61D4D">
        <w:rPr>
          <w:rFonts w:cstheme="majorHAnsi"/>
        </w:rPr>
        <w:t>the SDGs. In order to help reduce the likelihood of this happening</w:t>
      </w:r>
      <w:r w:rsidR="00A767D4">
        <w:rPr>
          <w:rFonts w:cstheme="majorHAnsi"/>
        </w:rPr>
        <w:t>,</w:t>
      </w:r>
      <w:r w:rsidR="00610F8D" w:rsidRPr="00D61D4D">
        <w:rPr>
          <w:rFonts w:cstheme="majorHAnsi"/>
        </w:rPr>
        <w:t xml:space="preserve"> biodiversity should be mainstreamed into other international agendas and UN processes. </w:t>
      </w:r>
      <w:r w:rsidR="00542F35" w:rsidRPr="00D61D4D">
        <w:rPr>
          <w:rFonts w:cstheme="majorHAnsi"/>
        </w:rPr>
        <w:t xml:space="preserve">For example, biodiversity should be highlighted as underlying </w:t>
      </w:r>
      <w:r w:rsidR="00C17E60" w:rsidRPr="00D61D4D">
        <w:rPr>
          <w:rFonts w:cstheme="majorHAnsi"/>
        </w:rPr>
        <w:t xml:space="preserve">all SDGs, and </w:t>
      </w:r>
      <w:r w:rsidR="00542F35" w:rsidRPr="00D61D4D">
        <w:rPr>
          <w:rFonts w:cstheme="majorHAnsi"/>
        </w:rPr>
        <w:t xml:space="preserve">could be incorporated into UNDAFs and UN entity </w:t>
      </w:r>
      <w:r w:rsidR="00A767D4">
        <w:rPr>
          <w:rFonts w:cstheme="majorHAnsi"/>
        </w:rPr>
        <w:t>s</w:t>
      </w:r>
      <w:r w:rsidR="00542F35" w:rsidRPr="00D61D4D">
        <w:rPr>
          <w:rFonts w:cstheme="majorHAnsi"/>
        </w:rPr>
        <w:t xml:space="preserve">trategic </w:t>
      </w:r>
      <w:r w:rsidR="00A767D4">
        <w:rPr>
          <w:rFonts w:cstheme="majorHAnsi"/>
        </w:rPr>
        <w:t>p</w:t>
      </w:r>
      <w:r w:rsidR="00542F35" w:rsidRPr="00D61D4D">
        <w:rPr>
          <w:rFonts w:cstheme="majorHAnsi"/>
        </w:rPr>
        <w:t>lans</w:t>
      </w:r>
      <w:r w:rsidR="00C17E60" w:rsidRPr="00D61D4D">
        <w:rPr>
          <w:rFonts w:cstheme="majorHAnsi"/>
        </w:rPr>
        <w:t xml:space="preserve">. </w:t>
      </w:r>
    </w:p>
    <w:p w14:paraId="02124FDB" w14:textId="77777777" w:rsidR="0051364E" w:rsidRPr="0051364E" w:rsidRDefault="0051364E" w:rsidP="0051364E">
      <w:pPr>
        <w:pStyle w:val="ListParagraph"/>
        <w:rPr>
          <w:rFonts w:cstheme="majorHAnsi"/>
        </w:rPr>
      </w:pPr>
    </w:p>
    <w:p w14:paraId="59D355F8" w14:textId="5EFF9F56" w:rsidR="00C17E60" w:rsidRPr="0051364E" w:rsidRDefault="00C17E60" w:rsidP="0051364E">
      <w:pPr>
        <w:pStyle w:val="ListParagraph"/>
        <w:numPr>
          <w:ilvl w:val="0"/>
          <w:numId w:val="36"/>
        </w:numPr>
        <w:spacing w:after="0" w:line="240" w:lineRule="auto"/>
        <w:rPr>
          <w:rFonts w:cstheme="majorHAnsi"/>
        </w:rPr>
      </w:pPr>
      <w:r w:rsidRPr="0051364E">
        <w:rPr>
          <w:rFonts w:cstheme="majorHAnsi"/>
        </w:rPr>
        <w:lastRenderedPageBreak/>
        <w:t xml:space="preserve">In order to further pre-empt the </w:t>
      </w:r>
      <w:r w:rsidR="0051364E">
        <w:rPr>
          <w:rFonts w:cstheme="majorHAnsi"/>
        </w:rPr>
        <w:t xml:space="preserve">possible </w:t>
      </w:r>
      <w:r w:rsidRPr="0051364E">
        <w:rPr>
          <w:rFonts w:cstheme="majorHAnsi"/>
        </w:rPr>
        <w:t xml:space="preserve">undermining of biodiversity by the attainment of the SDGs, consideration could be given to the inclusion of the post-2020 framework into Agenda 2030. </w:t>
      </w:r>
      <w:r w:rsidR="00694B82" w:rsidRPr="0051364E">
        <w:rPr>
          <w:rFonts w:cstheme="majorHAnsi"/>
        </w:rPr>
        <w:t xml:space="preserve">It could potentially be integrated as a mechanism for attaining SDG 17, Partnerships for the Goals. </w:t>
      </w:r>
    </w:p>
    <w:p w14:paraId="1B95E396" w14:textId="77777777" w:rsidR="00E67074" w:rsidRPr="00911967" w:rsidRDefault="00E67074" w:rsidP="00902BA9">
      <w:pPr>
        <w:spacing w:after="0" w:line="240" w:lineRule="auto"/>
        <w:rPr>
          <w:rFonts w:cstheme="majorHAnsi"/>
        </w:rPr>
      </w:pPr>
    </w:p>
    <w:p w14:paraId="6048B8D3" w14:textId="7AF4A211" w:rsidR="007B5782" w:rsidRDefault="007B5782" w:rsidP="00902BA9">
      <w:pPr>
        <w:pStyle w:val="ListParagraph"/>
        <w:numPr>
          <w:ilvl w:val="0"/>
          <w:numId w:val="32"/>
        </w:numPr>
        <w:spacing w:after="0" w:line="240" w:lineRule="auto"/>
        <w:rPr>
          <w:rFonts w:cstheme="majorHAnsi"/>
        </w:rPr>
      </w:pPr>
      <w:r w:rsidRPr="005C7E05">
        <w:rPr>
          <w:rFonts w:cstheme="majorHAnsi"/>
          <w:b/>
          <w:bCs/>
        </w:rPr>
        <w:t>Responsibility, accountability, commitment and liability should be increased</w:t>
      </w:r>
      <w:r w:rsidR="00784FF8" w:rsidRPr="005C7E05">
        <w:rPr>
          <w:rFonts w:cstheme="majorHAnsi"/>
          <w:b/>
          <w:bCs/>
        </w:rPr>
        <w:t>-</w:t>
      </w:r>
      <w:r w:rsidR="00784FF8" w:rsidRPr="005C7E05">
        <w:rPr>
          <w:rFonts w:cstheme="majorHAnsi"/>
        </w:rPr>
        <w:t xml:space="preserve"> IUCN, UNEP, WWF</w:t>
      </w:r>
    </w:p>
    <w:p w14:paraId="49B8A01D" w14:textId="77777777" w:rsidR="005C7E05" w:rsidRPr="005C7E05" w:rsidRDefault="005C7E05" w:rsidP="00902BA9">
      <w:pPr>
        <w:pStyle w:val="ListParagraph"/>
        <w:spacing w:after="0" w:line="240" w:lineRule="auto"/>
        <w:rPr>
          <w:rFonts w:cstheme="majorHAnsi"/>
        </w:rPr>
      </w:pPr>
    </w:p>
    <w:p w14:paraId="649B30DD" w14:textId="76B06DD2" w:rsidR="00D61D4D" w:rsidRPr="00D61D4D" w:rsidRDefault="00694B82" w:rsidP="00902BA9">
      <w:pPr>
        <w:pStyle w:val="ListParagraph"/>
        <w:numPr>
          <w:ilvl w:val="0"/>
          <w:numId w:val="37"/>
        </w:numPr>
        <w:spacing w:after="0" w:line="240" w:lineRule="auto"/>
        <w:rPr>
          <w:rFonts w:cstheme="majorHAnsi"/>
        </w:rPr>
      </w:pPr>
      <w:r w:rsidRPr="00D61D4D">
        <w:rPr>
          <w:rFonts w:cstheme="majorHAnsi"/>
        </w:rPr>
        <w:t xml:space="preserve">The Aichi Targets lacked effective implementation, and so it is crucial that </w:t>
      </w:r>
      <w:r w:rsidR="005C3121" w:rsidRPr="00D61D4D">
        <w:rPr>
          <w:rFonts w:cstheme="majorHAnsi"/>
        </w:rPr>
        <w:t xml:space="preserve">the post-2020 framework increase responsibility </w:t>
      </w:r>
      <w:r w:rsidR="000A15FF" w:rsidRPr="00D61D4D">
        <w:rPr>
          <w:rFonts w:cstheme="majorHAnsi"/>
        </w:rPr>
        <w:t>and</w:t>
      </w:r>
      <w:r w:rsidR="005C3121" w:rsidRPr="00D61D4D">
        <w:rPr>
          <w:rFonts w:cstheme="majorHAnsi"/>
        </w:rPr>
        <w:t xml:space="preserve"> accountability for, </w:t>
      </w:r>
      <w:r w:rsidR="002E6A5B">
        <w:rPr>
          <w:rFonts w:cstheme="majorHAnsi"/>
        </w:rPr>
        <w:t xml:space="preserve">and </w:t>
      </w:r>
      <w:r w:rsidR="005C3121" w:rsidRPr="00D61D4D">
        <w:rPr>
          <w:rFonts w:cstheme="majorHAnsi"/>
        </w:rPr>
        <w:t xml:space="preserve">commitment and liability to </w:t>
      </w:r>
      <w:r w:rsidR="000A15FF" w:rsidRPr="00D61D4D">
        <w:rPr>
          <w:rFonts w:cstheme="majorHAnsi"/>
        </w:rPr>
        <w:t xml:space="preserve">the framework. </w:t>
      </w:r>
      <w:r w:rsidR="007A2DC2" w:rsidRPr="00D61D4D">
        <w:rPr>
          <w:rFonts w:cstheme="majorHAnsi"/>
        </w:rPr>
        <w:t xml:space="preserve">Stronger and more transparent monitoring, reporting and accountability mechanisms </w:t>
      </w:r>
      <w:r w:rsidR="000A15FF" w:rsidRPr="00D61D4D">
        <w:rPr>
          <w:rFonts w:cstheme="majorHAnsi"/>
        </w:rPr>
        <w:t xml:space="preserve">could facilitate this and need to be included. </w:t>
      </w:r>
      <w:r w:rsidR="007A2DC2" w:rsidRPr="00D61D4D">
        <w:rPr>
          <w:rFonts w:cstheme="majorHAnsi"/>
        </w:rPr>
        <w:t>Such mechanisms should be transparent for accountability reasons but also to share best practice for national policies, processes and ‘champion initiatives’</w:t>
      </w:r>
      <w:r w:rsidR="000A15FF" w:rsidRPr="00D61D4D">
        <w:rPr>
          <w:rFonts w:cstheme="majorHAnsi"/>
        </w:rPr>
        <w:t>.</w:t>
      </w:r>
    </w:p>
    <w:p w14:paraId="32CE2C65" w14:textId="77777777" w:rsidR="00D61D4D" w:rsidRDefault="00D61D4D" w:rsidP="00902BA9">
      <w:pPr>
        <w:spacing w:after="0" w:line="240" w:lineRule="auto"/>
        <w:ind w:firstLine="360"/>
        <w:rPr>
          <w:rFonts w:cstheme="majorHAnsi"/>
        </w:rPr>
      </w:pPr>
    </w:p>
    <w:p w14:paraId="60E74D7E" w14:textId="4237B686" w:rsidR="00DE1100" w:rsidRPr="00D61D4D" w:rsidRDefault="00BD02CB" w:rsidP="00902BA9">
      <w:pPr>
        <w:pStyle w:val="ListParagraph"/>
        <w:numPr>
          <w:ilvl w:val="0"/>
          <w:numId w:val="37"/>
        </w:numPr>
        <w:spacing w:after="0" w:line="240" w:lineRule="auto"/>
        <w:rPr>
          <w:rFonts w:cstheme="majorHAnsi"/>
        </w:rPr>
      </w:pPr>
      <w:r w:rsidRPr="00D61D4D">
        <w:rPr>
          <w:rFonts w:cstheme="majorHAnsi"/>
        </w:rPr>
        <w:t xml:space="preserve">Community-based monitoring is </w:t>
      </w:r>
      <w:r w:rsidR="007B7E6C" w:rsidRPr="00D61D4D">
        <w:rPr>
          <w:rFonts w:cstheme="majorHAnsi"/>
        </w:rPr>
        <w:t>also an important consideration for accountability and liability reasons. N</w:t>
      </w:r>
      <w:r w:rsidRPr="00D61D4D">
        <w:rPr>
          <w:rFonts w:cstheme="majorHAnsi"/>
        </w:rPr>
        <w:t xml:space="preserve">ational commitments should </w:t>
      </w:r>
      <w:r w:rsidR="007B7E6C" w:rsidRPr="00D61D4D">
        <w:rPr>
          <w:rFonts w:cstheme="majorHAnsi"/>
        </w:rPr>
        <w:t xml:space="preserve">therefore </w:t>
      </w:r>
      <w:r w:rsidRPr="00D61D4D">
        <w:rPr>
          <w:rFonts w:cstheme="majorHAnsi"/>
        </w:rPr>
        <w:t xml:space="preserve">be available for </w:t>
      </w:r>
      <w:r w:rsidR="00A767D4">
        <w:rPr>
          <w:rFonts w:cstheme="majorHAnsi"/>
        </w:rPr>
        <w:t>indigenous peoples and local communities (I</w:t>
      </w:r>
      <w:r w:rsidRPr="00D61D4D">
        <w:rPr>
          <w:rFonts w:cstheme="majorHAnsi"/>
        </w:rPr>
        <w:t>PLCs</w:t>
      </w:r>
      <w:r w:rsidR="00A767D4">
        <w:rPr>
          <w:rFonts w:cstheme="majorHAnsi"/>
        </w:rPr>
        <w:t>)</w:t>
      </w:r>
      <w:r w:rsidRPr="00D61D4D">
        <w:rPr>
          <w:rFonts w:cstheme="majorHAnsi"/>
        </w:rPr>
        <w:t xml:space="preserve"> and other communities to track progress</w:t>
      </w:r>
      <w:r w:rsidR="007B7E6C" w:rsidRPr="00D61D4D">
        <w:rPr>
          <w:rFonts w:cstheme="majorHAnsi"/>
        </w:rPr>
        <w:t>.</w:t>
      </w:r>
    </w:p>
    <w:p w14:paraId="1D248864" w14:textId="77777777" w:rsidR="00D61D4D" w:rsidRPr="00911967" w:rsidRDefault="00D61D4D" w:rsidP="00902BA9">
      <w:pPr>
        <w:spacing w:after="0" w:line="240" w:lineRule="auto"/>
        <w:ind w:firstLine="360"/>
        <w:rPr>
          <w:rFonts w:cstheme="majorHAnsi"/>
        </w:rPr>
      </w:pPr>
    </w:p>
    <w:p w14:paraId="2494C89F" w14:textId="6CF84DB9" w:rsidR="001E5AB4" w:rsidRPr="00D61D4D" w:rsidRDefault="009503F6" w:rsidP="00902BA9">
      <w:pPr>
        <w:pStyle w:val="ListParagraph"/>
        <w:numPr>
          <w:ilvl w:val="0"/>
          <w:numId w:val="37"/>
        </w:numPr>
        <w:spacing w:after="0" w:line="240" w:lineRule="auto"/>
        <w:rPr>
          <w:rFonts w:cstheme="majorHAnsi"/>
        </w:rPr>
      </w:pPr>
      <w:r w:rsidRPr="00D61D4D">
        <w:rPr>
          <w:rFonts w:cstheme="majorHAnsi"/>
        </w:rPr>
        <w:t xml:space="preserve">The </w:t>
      </w:r>
      <w:r w:rsidR="00D97C80">
        <w:rPr>
          <w:rFonts w:cstheme="majorHAnsi"/>
        </w:rPr>
        <w:t>post-2020 framework</w:t>
      </w:r>
      <w:r w:rsidR="00D97C80" w:rsidRPr="00D61D4D">
        <w:rPr>
          <w:rFonts w:cstheme="majorHAnsi"/>
        </w:rPr>
        <w:t xml:space="preserve"> </w:t>
      </w:r>
      <w:r w:rsidRPr="00D61D4D">
        <w:rPr>
          <w:rFonts w:cstheme="majorHAnsi"/>
        </w:rPr>
        <w:t xml:space="preserve">should require regular review and periodic ‘global stocktakes’ of commitments, including voluntary commitments, in order to identify whether they require ‘ratcheting up’.  Such global stocktakes should use global and national indicators in addition to sectoral indicators and could occur through a specifically designed mechanism. This will enable the identification of implementation gaps and will therefore facilitate actions to improve implementation. </w:t>
      </w:r>
      <w:r w:rsidR="00711D5A" w:rsidRPr="00D61D4D">
        <w:rPr>
          <w:rFonts w:cstheme="majorHAnsi"/>
        </w:rPr>
        <w:t xml:space="preserve">WWF has outlined one such </w:t>
      </w:r>
      <w:r w:rsidR="00480835" w:rsidRPr="00D61D4D">
        <w:rPr>
          <w:rFonts w:cstheme="majorHAnsi"/>
        </w:rPr>
        <w:t xml:space="preserve">possible </w:t>
      </w:r>
      <w:r w:rsidR="00711D5A" w:rsidRPr="00D61D4D">
        <w:rPr>
          <w:rFonts w:cstheme="majorHAnsi"/>
        </w:rPr>
        <w:t xml:space="preserve">mechanism, titled the </w:t>
      </w:r>
      <w:r w:rsidR="00994BDD" w:rsidRPr="00D61D4D">
        <w:rPr>
          <w:rFonts w:cstheme="majorHAnsi"/>
        </w:rPr>
        <w:t>‘Present, Review, Ratchet Mechanism’.</w:t>
      </w:r>
    </w:p>
    <w:p w14:paraId="7AE13A2C" w14:textId="77777777" w:rsidR="00DE1100" w:rsidRPr="00911967" w:rsidRDefault="00DE1100" w:rsidP="00902BA9">
      <w:pPr>
        <w:spacing w:after="0" w:line="240" w:lineRule="auto"/>
        <w:rPr>
          <w:rFonts w:cstheme="majorHAnsi"/>
        </w:rPr>
      </w:pPr>
    </w:p>
    <w:p w14:paraId="2D81B5F4" w14:textId="6575443F" w:rsidR="007B5782" w:rsidRDefault="007B5782" w:rsidP="00902BA9">
      <w:pPr>
        <w:pStyle w:val="ListParagraph"/>
        <w:numPr>
          <w:ilvl w:val="0"/>
          <w:numId w:val="32"/>
        </w:numPr>
        <w:spacing w:after="0" w:line="240" w:lineRule="auto"/>
        <w:rPr>
          <w:rFonts w:cstheme="majorHAnsi"/>
        </w:rPr>
      </w:pPr>
      <w:r w:rsidRPr="005C7E05">
        <w:rPr>
          <w:rFonts w:cstheme="majorHAnsi"/>
          <w:b/>
          <w:bCs/>
        </w:rPr>
        <w:t>Connectivity should have a central focus</w:t>
      </w:r>
      <w:r w:rsidR="00BD02CB" w:rsidRPr="005C7E05">
        <w:rPr>
          <w:rFonts w:cstheme="majorHAnsi"/>
          <w:b/>
          <w:bCs/>
        </w:rPr>
        <w:t>, potentially as one of a set of top priorities</w:t>
      </w:r>
      <w:r w:rsidR="00784FF8" w:rsidRPr="005C7E05">
        <w:rPr>
          <w:rFonts w:cstheme="majorHAnsi"/>
        </w:rPr>
        <w:t xml:space="preserve">- UNESCO, IUCN, UNCCD, CMS, UNEP </w:t>
      </w:r>
    </w:p>
    <w:p w14:paraId="7836B033" w14:textId="77777777" w:rsidR="005C7E05" w:rsidRPr="005C7E05" w:rsidRDefault="005C7E05" w:rsidP="00902BA9">
      <w:pPr>
        <w:pStyle w:val="ListParagraph"/>
        <w:spacing w:after="0" w:line="240" w:lineRule="auto"/>
        <w:rPr>
          <w:rFonts w:cstheme="majorHAnsi"/>
        </w:rPr>
      </w:pPr>
    </w:p>
    <w:p w14:paraId="56478D65" w14:textId="3B2B6E9B" w:rsidR="00784FF8" w:rsidRPr="00D61D4D" w:rsidRDefault="00BD02CB" w:rsidP="00902BA9">
      <w:pPr>
        <w:pStyle w:val="ListParagraph"/>
        <w:numPr>
          <w:ilvl w:val="0"/>
          <w:numId w:val="38"/>
        </w:numPr>
        <w:spacing w:after="0" w:line="240" w:lineRule="auto"/>
        <w:rPr>
          <w:rFonts w:cstheme="majorHAnsi"/>
        </w:rPr>
      </w:pPr>
      <w:r w:rsidRPr="00D61D4D">
        <w:rPr>
          <w:rFonts w:cstheme="majorHAnsi"/>
        </w:rPr>
        <w:t xml:space="preserve">Connectivity </w:t>
      </w:r>
      <w:r w:rsidR="00861F44" w:rsidRPr="00D61D4D">
        <w:rPr>
          <w:rFonts w:cstheme="majorHAnsi"/>
        </w:rPr>
        <w:t xml:space="preserve">should be centrally included in the framework, either as a stand-alone target or as part of </w:t>
      </w:r>
      <w:r w:rsidR="00A954CE" w:rsidRPr="00D61D4D">
        <w:rPr>
          <w:rFonts w:cstheme="majorHAnsi"/>
        </w:rPr>
        <w:t xml:space="preserve">other relevant goals, milestones, and/or targets. Regardless, it should be a central consideration in implementation. It </w:t>
      </w:r>
      <w:r w:rsidRPr="00D61D4D">
        <w:rPr>
          <w:rFonts w:cstheme="majorHAnsi"/>
        </w:rPr>
        <w:t xml:space="preserve">encompasses </w:t>
      </w:r>
      <w:r w:rsidRPr="00D61D4D">
        <w:rPr>
          <w:rFonts w:cstheme="majorHAnsi"/>
          <w:lang w:val="en-US"/>
        </w:rPr>
        <w:t>interacting considerations of landscape, ecological, habitat, evolutionary process connectivity</w:t>
      </w:r>
      <w:r w:rsidR="00DE6F6E" w:rsidRPr="00D61D4D">
        <w:rPr>
          <w:rFonts w:cstheme="majorHAnsi"/>
          <w:lang w:val="en-US"/>
        </w:rPr>
        <w:t xml:space="preserve"> which are all relevant to genetic, species and ecosystem diversity. Connectivity</w:t>
      </w:r>
      <w:r w:rsidRPr="00D61D4D">
        <w:rPr>
          <w:rFonts w:cstheme="majorHAnsi"/>
          <w:lang w:val="en-US"/>
        </w:rPr>
        <w:t xml:space="preserve"> is relevant to addressing concerns related to migratory species, genetic diversity, habitat fragmentation, ecological functioning, city planning, ecosystem restoration, etc.</w:t>
      </w:r>
      <w:r w:rsidR="00DE6F6E" w:rsidRPr="00D61D4D">
        <w:rPr>
          <w:rFonts w:cstheme="majorHAnsi"/>
        </w:rPr>
        <w:t xml:space="preserve"> Considerations </w:t>
      </w:r>
      <w:r w:rsidR="00AD001E" w:rsidRPr="00D61D4D">
        <w:rPr>
          <w:rFonts w:cstheme="majorHAnsi"/>
        </w:rPr>
        <w:t>for the</w:t>
      </w:r>
      <w:r w:rsidR="00DE6F6E" w:rsidRPr="00D61D4D">
        <w:rPr>
          <w:rFonts w:cstheme="majorHAnsi"/>
        </w:rPr>
        <w:t xml:space="preserve"> inclusion of connectivity as an element of the framework </w:t>
      </w:r>
      <w:r w:rsidRPr="00D61D4D">
        <w:rPr>
          <w:rFonts w:cstheme="majorHAnsi"/>
          <w:lang w:val="en-US"/>
        </w:rPr>
        <w:t xml:space="preserve">should include </w:t>
      </w:r>
      <w:r w:rsidR="00AD001E" w:rsidRPr="00D61D4D">
        <w:rPr>
          <w:rFonts w:cstheme="majorHAnsi"/>
          <w:lang w:val="en-US"/>
        </w:rPr>
        <w:t xml:space="preserve">attention to </w:t>
      </w:r>
      <w:r w:rsidRPr="00D61D4D">
        <w:rPr>
          <w:rFonts w:cstheme="majorHAnsi"/>
          <w:lang w:val="en-US"/>
        </w:rPr>
        <w:t>retention of intact wilderness but should also incorporate biodiversity in productive and urban areas</w:t>
      </w:r>
      <w:r w:rsidR="00D61D4D">
        <w:rPr>
          <w:rFonts w:cstheme="majorHAnsi"/>
          <w:lang w:val="en-US"/>
        </w:rPr>
        <w:t>.</w:t>
      </w:r>
    </w:p>
    <w:p w14:paraId="12083E60" w14:textId="77777777" w:rsidR="00784FF8" w:rsidRPr="00911967" w:rsidRDefault="00784FF8" w:rsidP="00902BA9">
      <w:pPr>
        <w:spacing w:after="0" w:line="240" w:lineRule="auto"/>
        <w:rPr>
          <w:rFonts w:cstheme="majorHAnsi"/>
        </w:rPr>
      </w:pPr>
    </w:p>
    <w:p w14:paraId="614DA4D1" w14:textId="4FCBE9B6" w:rsidR="00AD001E" w:rsidRDefault="00AD001E" w:rsidP="00902BA9">
      <w:pPr>
        <w:pStyle w:val="ListParagraph"/>
        <w:numPr>
          <w:ilvl w:val="0"/>
          <w:numId w:val="32"/>
        </w:numPr>
        <w:spacing w:after="0" w:line="240" w:lineRule="auto"/>
        <w:rPr>
          <w:rFonts w:cstheme="majorHAnsi"/>
          <w:b/>
          <w:bCs/>
        </w:rPr>
      </w:pPr>
      <w:r w:rsidRPr="005C7E05">
        <w:rPr>
          <w:rFonts w:cstheme="majorHAnsi"/>
          <w:b/>
          <w:bCs/>
        </w:rPr>
        <w:t>Stakeholder engagement</w:t>
      </w:r>
    </w:p>
    <w:p w14:paraId="5CD1CD7F" w14:textId="77777777" w:rsidR="005C7E05" w:rsidRPr="005C7E05" w:rsidRDefault="005C7E05" w:rsidP="00902BA9">
      <w:pPr>
        <w:pStyle w:val="ListParagraph"/>
        <w:spacing w:after="0" w:line="240" w:lineRule="auto"/>
        <w:rPr>
          <w:rFonts w:cstheme="majorHAnsi"/>
          <w:b/>
          <w:bCs/>
        </w:rPr>
      </w:pPr>
    </w:p>
    <w:p w14:paraId="7AB8CBC0" w14:textId="200B71F8" w:rsidR="00BD02CB" w:rsidRPr="00D61D4D" w:rsidRDefault="00AD001E" w:rsidP="00902BA9">
      <w:pPr>
        <w:pStyle w:val="ListParagraph"/>
        <w:numPr>
          <w:ilvl w:val="0"/>
          <w:numId w:val="38"/>
        </w:numPr>
        <w:spacing w:after="0" w:line="240" w:lineRule="auto"/>
        <w:rPr>
          <w:rFonts w:cstheme="majorHAnsi"/>
        </w:rPr>
      </w:pPr>
      <w:r w:rsidRPr="00D61D4D">
        <w:rPr>
          <w:rFonts w:cstheme="majorHAnsi"/>
        </w:rPr>
        <w:t xml:space="preserve">Diverse </w:t>
      </w:r>
      <w:r w:rsidR="00784FF8" w:rsidRPr="00D61D4D">
        <w:rPr>
          <w:rFonts w:cstheme="majorHAnsi"/>
        </w:rPr>
        <w:t>stakeholders should be engaged in the development, governance and implementation of the framework</w:t>
      </w:r>
      <w:r w:rsidR="00C20AB9" w:rsidRPr="00D61D4D">
        <w:rPr>
          <w:rFonts w:cstheme="majorHAnsi"/>
        </w:rPr>
        <w:t xml:space="preserve">. </w:t>
      </w:r>
      <w:r w:rsidR="000F5296" w:rsidRPr="00D61D4D">
        <w:rPr>
          <w:rFonts w:cstheme="majorHAnsi"/>
        </w:rPr>
        <w:t xml:space="preserve">Guidelines and capacity-building should also be provided to facilitate </w:t>
      </w:r>
      <w:r w:rsidR="00BB6429" w:rsidRPr="00D61D4D">
        <w:rPr>
          <w:rFonts w:cstheme="majorHAnsi"/>
        </w:rPr>
        <w:t xml:space="preserve">and enable </w:t>
      </w:r>
      <w:r w:rsidR="000F5296" w:rsidRPr="00D61D4D">
        <w:rPr>
          <w:rFonts w:cstheme="majorHAnsi"/>
        </w:rPr>
        <w:t xml:space="preserve">their involvement. </w:t>
      </w:r>
      <w:r w:rsidR="00C20AB9" w:rsidRPr="00D61D4D">
        <w:rPr>
          <w:rFonts w:cstheme="majorHAnsi"/>
        </w:rPr>
        <w:t xml:space="preserve">The table below presents types of stakeholders identified specifically for engagement. </w:t>
      </w:r>
    </w:p>
    <w:p w14:paraId="1E6D7F2F" w14:textId="77777777" w:rsidR="00994BDD" w:rsidRPr="00911967" w:rsidRDefault="00994BDD" w:rsidP="00902BA9">
      <w:pPr>
        <w:spacing w:after="0" w:line="240" w:lineRule="auto"/>
        <w:rPr>
          <w:rFonts w:cstheme="majorHAnsi"/>
        </w:rPr>
      </w:pPr>
    </w:p>
    <w:tbl>
      <w:tblPr>
        <w:tblStyle w:val="TableGrid"/>
        <w:tblW w:w="0" w:type="auto"/>
        <w:tblLook w:val="04A0" w:firstRow="1" w:lastRow="0" w:firstColumn="1" w:lastColumn="0" w:noHBand="0" w:noVBand="1"/>
      </w:tblPr>
      <w:tblGrid>
        <w:gridCol w:w="2405"/>
        <w:gridCol w:w="6605"/>
      </w:tblGrid>
      <w:tr w:rsidR="001E5AB4" w:rsidRPr="00911967" w14:paraId="61E42888" w14:textId="77777777" w:rsidTr="007A52D1">
        <w:tc>
          <w:tcPr>
            <w:tcW w:w="2405" w:type="dxa"/>
            <w:shd w:val="clear" w:color="auto" w:fill="B3DDF2" w:themeFill="background2" w:themeFillShade="E6"/>
          </w:tcPr>
          <w:p w14:paraId="69B5006B" w14:textId="77777777" w:rsidR="001E5AB4" w:rsidRPr="007A52D1" w:rsidRDefault="001E5AB4" w:rsidP="00902BA9">
            <w:pPr>
              <w:spacing w:after="0" w:line="240" w:lineRule="auto"/>
              <w:rPr>
                <w:rFonts w:cstheme="majorHAnsi"/>
                <w:b/>
                <w:bCs/>
              </w:rPr>
            </w:pPr>
            <w:r w:rsidRPr="007A52D1">
              <w:rPr>
                <w:rFonts w:cstheme="majorHAnsi"/>
                <w:b/>
                <w:bCs/>
              </w:rPr>
              <w:t>Stakeholder category</w:t>
            </w:r>
          </w:p>
        </w:tc>
        <w:tc>
          <w:tcPr>
            <w:tcW w:w="6605" w:type="dxa"/>
            <w:shd w:val="clear" w:color="auto" w:fill="B3DDF2" w:themeFill="background2" w:themeFillShade="E6"/>
          </w:tcPr>
          <w:p w14:paraId="5FDDFA9C" w14:textId="77777777" w:rsidR="001E5AB4" w:rsidRPr="007A52D1" w:rsidRDefault="001E5AB4" w:rsidP="00902BA9">
            <w:pPr>
              <w:spacing w:after="0" w:line="240" w:lineRule="auto"/>
              <w:rPr>
                <w:rFonts w:cstheme="majorHAnsi"/>
                <w:b/>
                <w:bCs/>
              </w:rPr>
            </w:pPr>
            <w:r w:rsidRPr="007A52D1">
              <w:rPr>
                <w:rFonts w:cstheme="majorHAnsi"/>
                <w:b/>
                <w:bCs/>
              </w:rPr>
              <w:t>Entities calling for their inclusion</w:t>
            </w:r>
          </w:p>
        </w:tc>
      </w:tr>
      <w:tr w:rsidR="001E5AB4" w:rsidRPr="00911967" w14:paraId="2EDDFDFF" w14:textId="77777777" w:rsidTr="001E5AB4">
        <w:tc>
          <w:tcPr>
            <w:tcW w:w="2405" w:type="dxa"/>
          </w:tcPr>
          <w:p w14:paraId="08F3DEE6" w14:textId="77777777" w:rsidR="001E5AB4" w:rsidRPr="00911967" w:rsidRDefault="001E5AB4" w:rsidP="00902BA9">
            <w:pPr>
              <w:spacing w:after="0" w:line="240" w:lineRule="auto"/>
              <w:rPr>
                <w:rFonts w:cstheme="majorHAnsi"/>
              </w:rPr>
            </w:pPr>
            <w:r w:rsidRPr="00911967">
              <w:rPr>
                <w:rFonts w:cstheme="majorHAnsi"/>
              </w:rPr>
              <w:t>IPLCs, and their knowledge</w:t>
            </w:r>
          </w:p>
        </w:tc>
        <w:tc>
          <w:tcPr>
            <w:tcW w:w="6605" w:type="dxa"/>
          </w:tcPr>
          <w:p w14:paraId="0EBAC9D7" w14:textId="40CF2232" w:rsidR="001E5AB4" w:rsidRPr="00911967" w:rsidRDefault="001E5AB4" w:rsidP="00902BA9">
            <w:pPr>
              <w:spacing w:after="0" w:line="240" w:lineRule="auto"/>
              <w:rPr>
                <w:rFonts w:cstheme="majorHAnsi"/>
              </w:rPr>
            </w:pPr>
            <w:r w:rsidRPr="00911967">
              <w:rPr>
                <w:rFonts w:cstheme="majorHAnsi"/>
              </w:rPr>
              <w:t>IUCN, World Bank, UNE</w:t>
            </w:r>
            <w:r w:rsidR="00E2547D">
              <w:rPr>
                <w:rFonts w:cstheme="majorHAnsi"/>
              </w:rPr>
              <w:t>P</w:t>
            </w:r>
            <w:r w:rsidRPr="00911967">
              <w:rPr>
                <w:rFonts w:cstheme="majorHAnsi"/>
              </w:rPr>
              <w:t>, UN Women, OHCHR, WWF</w:t>
            </w:r>
          </w:p>
        </w:tc>
      </w:tr>
      <w:tr w:rsidR="001E5AB4" w:rsidRPr="00911967" w14:paraId="39A26ACE" w14:textId="77777777" w:rsidTr="001E5AB4">
        <w:tc>
          <w:tcPr>
            <w:tcW w:w="2405" w:type="dxa"/>
          </w:tcPr>
          <w:p w14:paraId="1565DEA8" w14:textId="77777777" w:rsidR="001E5AB4" w:rsidRPr="00911967" w:rsidRDefault="001E5AB4" w:rsidP="00902BA9">
            <w:pPr>
              <w:spacing w:after="0" w:line="240" w:lineRule="auto"/>
              <w:rPr>
                <w:rFonts w:cstheme="majorHAnsi"/>
              </w:rPr>
            </w:pPr>
            <w:r w:rsidRPr="00911967">
              <w:rPr>
                <w:rFonts w:cstheme="majorHAnsi"/>
              </w:rPr>
              <w:lastRenderedPageBreak/>
              <w:t>Non-biodiversity sectors</w:t>
            </w:r>
          </w:p>
        </w:tc>
        <w:tc>
          <w:tcPr>
            <w:tcW w:w="6605" w:type="dxa"/>
          </w:tcPr>
          <w:p w14:paraId="001B7D4C" w14:textId="35C62744" w:rsidR="001E5AB4" w:rsidRPr="00911967" w:rsidRDefault="001E5AB4" w:rsidP="00902BA9">
            <w:pPr>
              <w:spacing w:after="0" w:line="240" w:lineRule="auto"/>
              <w:rPr>
                <w:rFonts w:cstheme="majorHAnsi"/>
              </w:rPr>
            </w:pPr>
            <w:r w:rsidRPr="00911967">
              <w:rPr>
                <w:rFonts w:cstheme="majorHAnsi"/>
              </w:rPr>
              <w:t>CBD</w:t>
            </w:r>
            <w:r w:rsidR="00F37137">
              <w:rPr>
                <w:rFonts w:cstheme="majorHAnsi"/>
              </w:rPr>
              <w:t xml:space="preserve"> (SOM)</w:t>
            </w:r>
            <w:r w:rsidRPr="00911967">
              <w:rPr>
                <w:rFonts w:cstheme="majorHAnsi"/>
              </w:rPr>
              <w:t>, IFAD, UNEP, World Bank</w:t>
            </w:r>
          </w:p>
        </w:tc>
      </w:tr>
      <w:tr w:rsidR="001E5AB4" w:rsidRPr="00911967" w14:paraId="5E0BD99D" w14:textId="77777777" w:rsidTr="001E5AB4">
        <w:tc>
          <w:tcPr>
            <w:tcW w:w="2405" w:type="dxa"/>
          </w:tcPr>
          <w:p w14:paraId="26E84265" w14:textId="77777777" w:rsidR="001E5AB4" w:rsidRPr="00911967" w:rsidRDefault="001E5AB4" w:rsidP="00902BA9">
            <w:pPr>
              <w:spacing w:after="0" w:line="240" w:lineRule="auto"/>
              <w:rPr>
                <w:rFonts w:cstheme="majorHAnsi"/>
              </w:rPr>
            </w:pPr>
            <w:r w:rsidRPr="00911967">
              <w:rPr>
                <w:rFonts w:cstheme="majorHAnsi"/>
              </w:rPr>
              <w:t>Youth</w:t>
            </w:r>
          </w:p>
        </w:tc>
        <w:tc>
          <w:tcPr>
            <w:tcW w:w="6605" w:type="dxa"/>
          </w:tcPr>
          <w:p w14:paraId="3747F196" w14:textId="77777777" w:rsidR="001E5AB4" w:rsidRPr="00911967" w:rsidRDefault="001E5AB4" w:rsidP="00902BA9">
            <w:pPr>
              <w:spacing w:after="0" w:line="240" w:lineRule="auto"/>
              <w:rPr>
                <w:rFonts w:cstheme="majorHAnsi"/>
              </w:rPr>
            </w:pPr>
            <w:r w:rsidRPr="00911967">
              <w:rPr>
                <w:rFonts w:cstheme="majorHAnsi"/>
              </w:rPr>
              <w:t>IUCN, UNESCO, UNCCD, WWF</w:t>
            </w:r>
          </w:p>
        </w:tc>
      </w:tr>
      <w:tr w:rsidR="001E5AB4" w:rsidRPr="00911967" w14:paraId="55CDC560" w14:textId="77777777" w:rsidTr="001E5AB4">
        <w:tc>
          <w:tcPr>
            <w:tcW w:w="2405" w:type="dxa"/>
          </w:tcPr>
          <w:p w14:paraId="07A838E0" w14:textId="77777777" w:rsidR="001E5AB4" w:rsidRPr="00911967" w:rsidRDefault="001E5AB4" w:rsidP="00902BA9">
            <w:pPr>
              <w:spacing w:after="0" w:line="240" w:lineRule="auto"/>
              <w:rPr>
                <w:rFonts w:cstheme="majorHAnsi"/>
              </w:rPr>
            </w:pPr>
            <w:r w:rsidRPr="00911967">
              <w:rPr>
                <w:rFonts w:cstheme="majorHAnsi"/>
              </w:rPr>
              <w:t>Women</w:t>
            </w:r>
          </w:p>
        </w:tc>
        <w:tc>
          <w:tcPr>
            <w:tcW w:w="6605" w:type="dxa"/>
          </w:tcPr>
          <w:p w14:paraId="5B9A9EDF" w14:textId="77777777" w:rsidR="001E5AB4" w:rsidRPr="00911967" w:rsidRDefault="001E5AB4" w:rsidP="00902BA9">
            <w:pPr>
              <w:spacing w:after="0" w:line="240" w:lineRule="auto"/>
              <w:rPr>
                <w:rFonts w:cstheme="majorHAnsi"/>
              </w:rPr>
            </w:pPr>
            <w:r w:rsidRPr="00911967">
              <w:rPr>
                <w:rFonts w:cstheme="majorHAnsi"/>
              </w:rPr>
              <w:t>IUCN, UN Women, WWF</w:t>
            </w:r>
          </w:p>
        </w:tc>
      </w:tr>
      <w:tr w:rsidR="001E5AB4" w:rsidRPr="00911967" w14:paraId="49E0C9A3" w14:textId="77777777" w:rsidTr="001E5AB4">
        <w:tc>
          <w:tcPr>
            <w:tcW w:w="2405" w:type="dxa"/>
          </w:tcPr>
          <w:p w14:paraId="5219D116" w14:textId="77777777" w:rsidR="001E5AB4" w:rsidRPr="00911967" w:rsidRDefault="001E5AB4" w:rsidP="00902BA9">
            <w:pPr>
              <w:spacing w:after="0" w:line="240" w:lineRule="auto"/>
              <w:rPr>
                <w:rFonts w:cstheme="majorHAnsi"/>
              </w:rPr>
            </w:pPr>
            <w:r w:rsidRPr="00911967">
              <w:rPr>
                <w:rFonts w:cstheme="majorHAnsi"/>
              </w:rPr>
              <w:t>Sub-national/local governments and cities</w:t>
            </w:r>
          </w:p>
        </w:tc>
        <w:tc>
          <w:tcPr>
            <w:tcW w:w="6605" w:type="dxa"/>
          </w:tcPr>
          <w:p w14:paraId="43771155" w14:textId="2AA1905E" w:rsidR="001E5AB4" w:rsidRPr="00911967" w:rsidRDefault="001E5AB4" w:rsidP="00902BA9">
            <w:pPr>
              <w:spacing w:after="0" w:line="240" w:lineRule="auto"/>
              <w:rPr>
                <w:rFonts w:cstheme="majorHAnsi"/>
              </w:rPr>
            </w:pPr>
            <w:r w:rsidRPr="00911967">
              <w:rPr>
                <w:rFonts w:cstheme="majorHAnsi"/>
              </w:rPr>
              <w:t>IUCN, UNEP, WWF</w:t>
            </w:r>
          </w:p>
        </w:tc>
      </w:tr>
      <w:tr w:rsidR="001E5AB4" w:rsidRPr="00911967" w14:paraId="55AD8E36" w14:textId="77777777" w:rsidTr="001E5AB4">
        <w:tc>
          <w:tcPr>
            <w:tcW w:w="2405" w:type="dxa"/>
          </w:tcPr>
          <w:p w14:paraId="4FA4514C" w14:textId="77777777" w:rsidR="001E5AB4" w:rsidRPr="00911967" w:rsidRDefault="001E5AB4" w:rsidP="00902BA9">
            <w:pPr>
              <w:spacing w:after="0" w:line="240" w:lineRule="auto"/>
              <w:rPr>
                <w:rFonts w:cstheme="majorHAnsi"/>
              </w:rPr>
            </w:pPr>
            <w:r w:rsidRPr="00911967">
              <w:rPr>
                <w:rFonts w:cstheme="majorHAnsi"/>
              </w:rPr>
              <w:t>Civil society</w:t>
            </w:r>
          </w:p>
        </w:tc>
        <w:tc>
          <w:tcPr>
            <w:tcW w:w="6605" w:type="dxa"/>
          </w:tcPr>
          <w:p w14:paraId="6DCFBDB4" w14:textId="667254E2" w:rsidR="001E5AB4" w:rsidRPr="00911967" w:rsidRDefault="001E5AB4" w:rsidP="00902BA9">
            <w:pPr>
              <w:spacing w:after="0" w:line="240" w:lineRule="auto"/>
              <w:rPr>
                <w:rFonts w:cstheme="majorHAnsi"/>
              </w:rPr>
            </w:pPr>
            <w:r w:rsidRPr="00911967">
              <w:rPr>
                <w:rFonts w:cstheme="majorHAnsi"/>
              </w:rPr>
              <w:t>IUCN, WWF, UNEP</w:t>
            </w:r>
          </w:p>
        </w:tc>
      </w:tr>
      <w:tr w:rsidR="001E5AB4" w:rsidRPr="00911967" w14:paraId="3A115B75" w14:textId="77777777" w:rsidTr="001E5AB4">
        <w:tc>
          <w:tcPr>
            <w:tcW w:w="2405" w:type="dxa"/>
          </w:tcPr>
          <w:p w14:paraId="7E359624" w14:textId="77777777" w:rsidR="001E5AB4" w:rsidRPr="00911967" w:rsidRDefault="001E5AB4" w:rsidP="00902BA9">
            <w:pPr>
              <w:spacing w:after="0" w:line="240" w:lineRule="auto"/>
              <w:rPr>
                <w:rFonts w:cstheme="majorHAnsi"/>
              </w:rPr>
            </w:pPr>
            <w:r w:rsidRPr="00911967">
              <w:rPr>
                <w:rFonts w:cstheme="majorHAnsi"/>
              </w:rPr>
              <w:t>The private sector</w:t>
            </w:r>
          </w:p>
        </w:tc>
        <w:tc>
          <w:tcPr>
            <w:tcW w:w="6605" w:type="dxa"/>
          </w:tcPr>
          <w:p w14:paraId="68CDCBD3" w14:textId="77777777" w:rsidR="001E5AB4" w:rsidRPr="00911967" w:rsidRDefault="001E5AB4" w:rsidP="00902BA9">
            <w:pPr>
              <w:spacing w:after="0" w:line="240" w:lineRule="auto"/>
              <w:rPr>
                <w:rFonts w:cstheme="majorHAnsi"/>
              </w:rPr>
            </w:pPr>
            <w:r w:rsidRPr="00911967">
              <w:rPr>
                <w:rFonts w:cstheme="majorHAnsi"/>
              </w:rPr>
              <w:t>IUCN, World Bank, WWF</w:t>
            </w:r>
          </w:p>
        </w:tc>
      </w:tr>
    </w:tbl>
    <w:p w14:paraId="620A1FAE" w14:textId="575626FB" w:rsidR="00C87841" w:rsidRDefault="00C87841" w:rsidP="00902BA9">
      <w:pPr>
        <w:spacing w:after="0" w:line="240" w:lineRule="auto"/>
        <w:rPr>
          <w:rFonts w:cstheme="majorHAnsi"/>
        </w:rPr>
      </w:pPr>
    </w:p>
    <w:p w14:paraId="1F224087" w14:textId="77777777" w:rsidR="00902BA9" w:rsidRDefault="00902BA9" w:rsidP="00902BA9">
      <w:pPr>
        <w:spacing w:after="0" w:line="240" w:lineRule="auto"/>
        <w:rPr>
          <w:rFonts w:cstheme="majorHAnsi"/>
        </w:rPr>
      </w:pPr>
    </w:p>
    <w:p w14:paraId="36190E98" w14:textId="30026F23" w:rsidR="001372F8" w:rsidRDefault="001372F8" w:rsidP="00902BA9">
      <w:pPr>
        <w:pStyle w:val="Heading1"/>
        <w:spacing w:before="0" w:after="0" w:line="240" w:lineRule="auto"/>
      </w:pPr>
      <w:r>
        <w:t xml:space="preserve">Summary of entities </w:t>
      </w:r>
      <w:r w:rsidRPr="00691D71">
        <w:t xml:space="preserve">comments on the 2050 Vision, 2030 Mission, </w:t>
      </w:r>
      <w:r>
        <w:t>G</w:t>
      </w:r>
      <w:r w:rsidRPr="00691D71">
        <w:t xml:space="preserve">oals and </w:t>
      </w:r>
      <w:r>
        <w:t>T</w:t>
      </w:r>
      <w:r w:rsidRPr="00691D71">
        <w:t>argets</w:t>
      </w:r>
    </w:p>
    <w:p w14:paraId="4D24FBC8" w14:textId="77777777" w:rsidR="00D61D4D" w:rsidRPr="00D61D4D" w:rsidRDefault="00D61D4D" w:rsidP="00902BA9">
      <w:pPr>
        <w:spacing w:after="0" w:line="240" w:lineRule="auto"/>
      </w:pPr>
    </w:p>
    <w:p w14:paraId="51B8E026" w14:textId="7C289C86" w:rsidR="000F5296" w:rsidRPr="00911967" w:rsidRDefault="000F5296" w:rsidP="00902BA9">
      <w:pPr>
        <w:spacing w:after="0" w:line="240" w:lineRule="auto"/>
        <w:rPr>
          <w:rFonts w:cstheme="majorHAnsi"/>
        </w:rPr>
      </w:pPr>
      <w:r>
        <w:rPr>
          <w:rFonts w:cstheme="majorHAnsi"/>
        </w:rPr>
        <w:t xml:space="preserve">What follows is a summary of the messages highlighted in UN system submissions to the CBD Secretariat on the </w:t>
      </w:r>
      <w:r w:rsidR="00D97C80">
        <w:rPr>
          <w:rFonts w:cstheme="majorHAnsi"/>
        </w:rPr>
        <w:t>p</w:t>
      </w:r>
      <w:r>
        <w:rPr>
          <w:rFonts w:cstheme="majorHAnsi"/>
        </w:rPr>
        <w:t xml:space="preserve">ost-2020 </w:t>
      </w:r>
      <w:r w:rsidR="00D97C80">
        <w:rPr>
          <w:rFonts w:cstheme="majorHAnsi"/>
        </w:rPr>
        <w:t>g</w:t>
      </w:r>
      <w:r>
        <w:rPr>
          <w:rFonts w:cstheme="majorHAnsi"/>
        </w:rPr>
        <w:t xml:space="preserve">lobal </w:t>
      </w:r>
      <w:r w:rsidR="00D97C80">
        <w:rPr>
          <w:rFonts w:cstheme="majorHAnsi"/>
        </w:rPr>
        <w:t>b</w:t>
      </w:r>
      <w:r>
        <w:rPr>
          <w:rFonts w:cstheme="majorHAnsi"/>
        </w:rPr>
        <w:t xml:space="preserve">iodiversity </w:t>
      </w:r>
      <w:r w:rsidR="00D97C80">
        <w:rPr>
          <w:rFonts w:cstheme="majorHAnsi"/>
        </w:rPr>
        <w:t>f</w:t>
      </w:r>
      <w:r>
        <w:rPr>
          <w:rFonts w:cstheme="majorHAnsi"/>
        </w:rPr>
        <w:t xml:space="preserve">ramework. They reflect a range of points arranged by </w:t>
      </w:r>
      <w:r w:rsidR="00D61D4D">
        <w:rPr>
          <w:rFonts w:cstheme="majorHAnsi"/>
        </w:rPr>
        <w:t>F</w:t>
      </w:r>
      <w:r>
        <w:rPr>
          <w:rFonts w:cstheme="majorHAnsi"/>
        </w:rPr>
        <w:t>ramework element.</w:t>
      </w:r>
    </w:p>
    <w:p w14:paraId="7B0E7376" w14:textId="77777777" w:rsidR="000F5296" w:rsidRDefault="000F5296" w:rsidP="00902BA9">
      <w:pPr>
        <w:spacing w:after="0" w:line="240" w:lineRule="auto"/>
        <w:rPr>
          <w:rFonts w:cstheme="majorHAnsi"/>
          <w:u w:val="single"/>
        </w:rPr>
      </w:pPr>
    </w:p>
    <w:p w14:paraId="57F61DB0" w14:textId="3C7BF90E" w:rsidR="00334A68" w:rsidRPr="007A52D1" w:rsidRDefault="00E92439" w:rsidP="00902BA9">
      <w:pPr>
        <w:spacing w:after="0" w:line="240" w:lineRule="auto"/>
        <w:rPr>
          <w:rFonts w:cstheme="majorHAnsi"/>
          <w:u w:val="single"/>
        </w:rPr>
      </w:pPr>
      <w:r w:rsidRPr="007A52D1">
        <w:rPr>
          <w:rFonts w:cstheme="majorHAnsi"/>
          <w:u w:val="single"/>
        </w:rPr>
        <w:t>2050 Vision</w:t>
      </w:r>
    </w:p>
    <w:p w14:paraId="5C3E985A" w14:textId="3928D607" w:rsidR="00D61D4D" w:rsidRPr="00B3655A" w:rsidRDefault="00F8662D" w:rsidP="00A767D4">
      <w:pPr>
        <w:pStyle w:val="ListParagraph"/>
        <w:numPr>
          <w:ilvl w:val="0"/>
          <w:numId w:val="38"/>
        </w:numPr>
        <w:spacing w:after="0" w:line="240" w:lineRule="auto"/>
        <w:rPr>
          <w:rFonts w:cstheme="majorHAnsi"/>
          <w:iCs/>
        </w:rPr>
      </w:pPr>
      <w:r w:rsidRPr="00B3655A">
        <w:rPr>
          <w:rFonts w:cstheme="majorHAnsi"/>
          <w:iCs/>
        </w:rPr>
        <w:t xml:space="preserve">The CBD 2050 Vision, ‘Living in harmony with nature’, </w:t>
      </w:r>
      <w:r w:rsidRPr="00B3655A">
        <w:rPr>
          <w:rFonts w:cstheme="majorHAnsi"/>
        </w:rPr>
        <w:t xml:space="preserve">outlined in </w:t>
      </w:r>
      <w:hyperlink r:id="rId24" w:history="1">
        <w:r w:rsidRPr="00480835">
          <w:rPr>
            <w:rStyle w:val="Hyperlink"/>
            <w:rFonts w:cstheme="majorHAnsi"/>
            <w:color w:val="0F6FC6" w:themeColor="accent1"/>
          </w:rPr>
          <w:t>decision 10/2</w:t>
        </w:r>
      </w:hyperlink>
      <w:r w:rsidRPr="00B3655A">
        <w:rPr>
          <w:rFonts w:cstheme="majorHAnsi"/>
        </w:rPr>
        <w:t xml:space="preserve">, </w:t>
      </w:r>
      <w:r w:rsidRPr="00B3655A">
        <w:rPr>
          <w:rFonts w:cstheme="majorHAnsi"/>
          <w:iCs/>
        </w:rPr>
        <w:t xml:space="preserve">presents a general direction for the </w:t>
      </w:r>
      <w:r w:rsidR="00590D44">
        <w:rPr>
          <w:rFonts w:cstheme="majorHAnsi"/>
          <w:iCs/>
        </w:rPr>
        <w:t>p</w:t>
      </w:r>
      <w:r w:rsidRPr="00B3655A">
        <w:rPr>
          <w:rFonts w:cstheme="majorHAnsi"/>
          <w:iCs/>
        </w:rPr>
        <w:t xml:space="preserve">ost-2020 </w:t>
      </w:r>
      <w:r w:rsidR="00590D44">
        <w:rPr>
          <w:rFonts w:cstheme="majorHAnsi"/>
          <w:iCs/>
        </w:rPr>
        <w:t>g</w:t>
      </w:r>
      <w:r w:rsidRPr="00B3655A">
        <w:rPr>
          <w:rFonts w:cstheme="majorHAnsi"/>
          <w:iCs/>
        </w:rPr>
        <w:t xml:space="preserve">lobal </w:t>
      </w:r>
      <w:r w:rsidR="00590D44">
        <w:rPr>
          <w:rFonts w:cstheme="majorHAnsi"/>
          <w:iCs/>
        </w:rPr>
        <w:t>b</w:t>
      </w:r>
      <w:r w:rsidRPr="00B3655A">
        <w:rPr>
          <w:rFonts w:cstheme="majorHAnsi"/>
          <w:iCs/>
        </w:rPr>
        <w:t xml:space="preserve">iodiversity </w:t>
      </w:r>
      <w:r w:rsidR="00590D44">
        <w:rPr>
          <w:rFonts w:cstheme="majorHAnsi"/>
          <w:iCs/>
        </w:rPr>
        <w:t>f</w:t>
      </w:r>
      <w:r w:rsidRPr="00B3655A">
        <w:rPr>
          <w:rFonts w:cstheme="majorHAnsi"/>
          <w:iCs/>
        </w:rPr>
        <w:t>ramework. It presents an admirable goal, but in order to enact the Vision some clarification is required</w:t>
      </w:r>
      <w:r w:rsidR="000C07F4" w:rsidRPr="00B3655A">
        <w:rPr>
          <w:rFonts w:cstheme="majorHAnsi"/>
          <w:iCs/>
        </w:rPr>
        <w:t xml:space="preserve">. </w:t>
      </w:r>
      <w:r w:rsidR="0039423E" w:rsidRPr="00B3655A">
        <w:rPr>
          <w:rFonts w:cstheme="majorHAnsi"/>
          <w:iCs/>
        </w:rPr>
        <w:t>What exactly is meant by ‘nature’ must be more clearly established in addition to what ‘living in harmony’ entails.</w:t>
      </w:r>
      <w:r w:rsidR="00D238BE" w:rsidRPr="00B3655A">
        <w:rPr>
          <w:rFonts w:cstheme="majorHAnsi"/>
          <w:iCs/>
        </w:rPr>
        <w:t xml:space="preserve"> (UNEP) </w:t>
      </w:r>
    </w:p>
    <w:p w14:paraId="6B40A7FF" w14:textId="77777777" w:rsidR="00D61D4D" w:rsidRDefault="00D61D4D" w:rsidP="00902BA9">
      <w:pPr>
        <w:spacing w:after="0" w:line="240" w:lineRule="auto"/>
        <w:rPr>
          <w:rFonts w:cstheme="majorHAnsi"/>
          <w:iCs/>
        </w:rPr>
      </w:pPr>
    </w:p>
    <w:p w14:paraId="17DDD7D6" w14:textId="4962B509" w:rsidR="0039423E" w:rsidRPr="00B3655A" w:rsidRDefault="00A05A44" w:rsidP="00A767D4">
      <w:pPr>
        <w:pStyle w:val="ListParagraph"/>
        <w:numPr>
          <w:ilvl w:val="0"/>
          <w:numId w:val="38"/>
        </w:numPr>
        <w:spacing w:after="0" w:line="240" w:lineRule="auto"/>
        <w:rPr>
          <w:rFonts w:cstheme="majorHAnsi"/>
          <w:iCs/>
        </w:rPr>
      </w:pPr>
      <w:r>
        <w:rPr>
          <w:noProof/>
          <w:lang w:val="en-US"/>
        </w:rPr>
        <w:drawing>
          <wp:anchor distT="0" distB="0" distL="114300" distR="114300" simplePos="0" relativeHeight="251674624" behindDoc="1" locked="0" layoutInCell="1" allowOverlap="1" wp14:anchorId="234C7079" wp14:editId="2BD90136">
            <wp:simplePos x="0" y="0"/>
            <wp:positionH relativeFrom="margin">
              <wp:align>left</wp:align>
            </wp:positionH>
            <wp:positionV relativeFrom="paragraph">
              <wp:posOffset>1137920</wp:posOffset>
            </wp:positionV>
            <wp:extent cx="2861945" cy="1780540"/>
            <wp:effectExtent l="0" t="0" r="14605" b="10160"/>
            <wp:wrapTight wrapText="bothSides">
              <wp:wrapPolygon edited="0">
                <wp:start x="0" y="0"/>
                <wp:lineTo x="0" y="21492"/>
                <wp:lineTo x="21566" y="21492"/>
                <wp:lineTo x="21566" y="0"/>
                <wp:lineTo x="0" y="0"/>
              </wp:wrapPolygon>
            </wp:wrapTight>
            <wp:docPr id="1" name="Chart 1">
              <a:extLst xmlns:a="http://schemas.openxmlformats.org/drawingml/2006/main">
                <a:ext uri="{FF2B5EF4-FFF2-40B4-BE49-F238E27FC236}">
                  <a16:creationId xmlns:a16="http://schemas.microsoft.com/office/drawing/2014/main" id="{50255240-D9E9-ED46-BA7F-8E32182E6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5648" behindDoc="1" locked="0" layoutInCell="1" allowOverlap="1" wp14:anchorId="2B47BE9B" wp14:editId="6131F136">
            <wp:simplePos x="0" y="0"/>
            <wp:positionH relativeFrom="column">
              <wp:posOffset>2877820</wp:posOffset>
            </wp:positionH>
            <wp:positionV relativeFrom="paragraph">
              <wp:posOffset>1122045</wp:posOffset>
            </wp:positionV>
            <wp:extent cx="2885440" cy="1796415"/>
            <wp:effectExtent l="0" t="0" r="10160" b="13335"/>
            <wp:wrapTight wrapText="bothSides">
              <wp:wrapPolygon edited="0">
                <wp:start x="0" y="0"/>
                <wp:lineTo x="0" y="21531"/>
                <wp:lineTo x="21533" y="21531"/>
                <wp:lineTo x="21533" y="0"/>
                <wp:lineTo x="0" y="0"/>
              </wp:wrapPolygon>
            </wp:wrapTight>
            <wp:docPr id="4" name="Chart 4">
              <a:extLst xmlns:a="http://schemas.openxmlformats.org/drawingml/2006/main">
                <a:ext uri="{FF2B5EF4-FFF2-40B4-BE49-F238E27FC236}">
                  <a16:creationId xmlns:a16="http://schemas.microsoft.com/office/drawing/2014/main" id="{BF5C5844-6475-ED45-B708-A15E5E9F8F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39423E" w:rsidRPr="00B3655A">
        <w:rPr>
          <w:rFonts w:cstheme="majorHAnsi"/>
          <w:iCs/>
        </w:rPr>
        <w:t xml:space="preserve">The prior is not easily done as any conception of nature reflects specific cultural values, but such clarification would nonetheless be useful for orienting action. In terms of ‘living in harmony’, this could be clarified through an emphasis on the planetary emergency and the need for transformational change </w:t>
      </w:r>
      <w:r w:rsidR="00D238BE" w:rsidRPr="00B3655A">
        <w:rPr>
          <w:rFonts w:cstheme="majorHAnsi"/>
          <w:iCs/>
        </w:rPr>
        <w:t xml:space="preserve">(IUCN) </w:t>
      </w:r>
      <w:r w:rsidR="0039423E" w:rsidRPr="00B3655A">
        <w:rPr>
          <w:rFonts w:cstheme="majorHAnsi"/>
          <w:iCs/>
        </w:rPr>
        <w:t xml:space="preserve">by drawing straight from the direct and indirect drivers of biodiversity loss identified in the 2019 IPBES </w:t>
      </w:r>
      <w:r w:rsidR="006D3386">
        <w:rPr>
          <w:rFonts w:cstheme="majorHAnsi"/>
          <w:iCs/>
        </w:rPr>
        <w:t xml:space="preserve">Global Assessment </w:t>
      </w:r>
      <w:r w:rsidR="0039423E" w:rsidRPr="00B3655A">
        <w:rPr>
          <w:rFonts w:cstheme="majorHAnsi"/>
          <w:iCs/>
        </w:rPr>
        <w:t>report</w:t>
      </w:r>
      <w:r w:rsidR="00D238BE" w:rsidRPr="00B3655A">
        <w:rPr>
          <w:rFonts w:cstheme="majorHAnsi"/>
          <w:iCs/>
        </w:rPr>
        <w:t>. (UNEP)</w:t>
      </w:r>
    </w:p>
    <w:p w14:paraId="34ADD9A0" w14:textId="10EB4FE8" w:rsidR="00372E04" w:rsidRPr="00911967" w:rsidRDefault="00DC4D03" w:rsidP="00902BA9">
      <w:pPr>
        <w:spacing w:after="0" w:line="240" w:lineRule="auto"/>
        <w:ind w:firstLine="720"/>
        <w:rPr>
          <w:rFonts w:cstheme="majorHAnsi"/>
          <w:iCs/>
        </w:rPr>
      </w:pPr>
      <w:r>
        <w:rPr>
          <w:noProof/>
          <w:lang w:val="en-US"/>
        </w:rPr>
        <mc:AlternateContent>
          <mc:Choice Requires="wps">
            <w:drawing>
              <wp:anchor distT="0" distB="0" distL="114300" distR="114300" simplePos="0" relativeHeight="251677696" behindDoc="1" locked="0" layoutInCell="1" allowOverlap="1" wp14:anchorId="406610B1" wp14:editId="47A82E18">
                <wp:simplePos x="0" y="0"/>
                <wp:positionH relativeFrom="page">
                  <wp:posOffset>3837940</wp:posOffset>
                </wp:positionH>
                <wp:positionV relativeFrom="paragraph">
                  <wp:posOffset>1847363</wp:posOffset>
                </wp:positionV>
                <wp:extent cx="2859405" cy="318770"/>
                <wp:effectExtent l="0" t="0" r="0" b="0"/>
                <wp:wrapTight wrapText="bothSides">
                  <wp:wrapPolygon edited="0">
                    <wp:start x="0" y="0"/>
                    <wp:lineTo x="0" y="20653"/>
                    <wp:lineTo x="21490" y="20653"/>
                    <wp:lineTo x="2149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859405" cy="318770"/>
                        </a:xfrm>
                        <a:prstGeom prst="rect">
                          <a:avLst/>
                        </a:prstGeom>
                        <a:solidFill>
                          <a:prstClr val="white"/>
                        </a:solidFill>
                        <a:ln>
                          <a:noFill/>
                        </a:ln>
                      </wps:spPr>
                      <wps:txbx>
                        <w:txbxContent>
                          <w:p w14:paraId="1298AA4B" w14:textId="7AC3354A" w:rsidR="00F37137" w:rsidRPr="00BF495F" w:rsidRDefault="00F37137" w:rsidP="00A05A44">
                            <w:pPr>
                              <w:pStyle w:val="Caption"/>
                              <w:jc w:val="center"/>
                              <w:rPr>
                                <w:noProof/>
                                <w:sz w:val="24"/>
                                <w:szCs w:val="24"/>
                              </w:rPr>
                            </w:pPr>
                            <w:r>
                              <w:t>Figure 3</w:t>
                            </w:r>
                            <w:r>
                              <w:rPr>
                                <w:lang w:val="en-US"/>
                              </w:rPr>
                              <w:t>- Percentage of submissions addressing Indirect Drivers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10B1" id="Text Box 5" o:spid="_x0000_s1027" type="#_x0000_t202" style="position:absolute;left:0;text-align:left;margin-left:302.2pt;margin-top:145.45pt;width:225.15pt;height:25.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" stroked="f">
                <v:textbox inset="0,0,0,0">
                  <w:txbxContent>
                    <w:p w14:paraId="1298AA4B" w14:textId="7AC3354A" w:rsidR="00F37137" w:rsidRPr="00BF495F" w:rsidRDefault="00F37137" w:rsidP="00A05A44">
                      <w:pPr>
                        <w:pStyle w:val="Caption"/>
                        <w:jc w:val="center"/>
                        <w:rPr>
                          <w:noProof/>
                          <w:sz w:val="24"/>
                          <w:szCs w:val="24"/>
                        </w:rPr>
                      </w:pPr>
                      <w:r>
                        <w:t>Figure 3</w:t>
                      </w:r>
                      <w:r>
                        <w:rPr>
                          <w:lang w:val="en-US"/>
                        </w:rPr>
                        <w:t>- Percentage of submissions addressing Indirect Drivers</w:t>
                      </w:r>
                    </w:p>
                  </w:txbxContent>
                </v:textbox>
                <w10:wrap type="tight" anchorx="page"/>
              </v:shape>
            </w:pict>
          </mc:Fallback>
        </mc:AlternateContent>
      </w:r>
      <w:r>
        <w:rPr>
          <w:noProof/>
          <w:lang w:val="en-US"/>
        </w:rPr>
        <mc:AlternateContent>
          <mc:Choice Requires="wps">
            <w:drawing>
              <wp:anchor distT="0" distB="0" distL="114300" distR="114300" simplePos="0" relativeHeight="251684864" behindDoc="1" locked="0" layoutInCell="1" allowOverlap="1" wp14:anchorId="2FFF10FF" wp14:editId="70B76EE0">
                <wp:simplePos x="0" y="0"/>
                <wp:positionH relativeFrom="margin">
                  <wp:posOffset>0</wp:posOffset>
                </wp:positionH>
                <wp:positionV relativeFrom="paragraph">
                  <wp:posOffset>1847850</wp:posOffset>
                </wp:positionV>
                <wp:extent cx="2861945" cy="287020"/>
                <wp:effectExtent l="0" t="0" r="0" b="5080"/>
                <wp:wrapTight wrapText="bothSides">
                  <wp:wrapPolygon edited="0">
                    <wp:start x="0" y="0"/>
                    <wp:lineTo x="0" y="21027"/>
                    <wp:lineTo x="21471" y="21027"/>
                    <wp:lineTo x="2147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861945" cy="287020"/>
                        </a:xfrm>
                        <a:prstGeom prst="rect">
                          <a:avLst/>
                        </a:prstGeom>
                        <a:solidFill>
                          <a:prstClr val="white"/>
                        </a:solidFill>
                        <a:ln>
                          <a:noFill/>
                        </a:ln>
                      </wps:spPr>
                      <wps:txbx>
                        <w:txbxContent>
                          <w:p w14:paraId="3EFD4AB5" w14:textId="09C351C2" w:rsidR="00F37137" w:rsidRPr="002277D8" w:rsidRDefault="00F37137" w:rsidP="00DC4D03">
                            <w:pPr>
                              <w:pStyle w:val="Caption"/>
                              <w:jc w:val="center"/>
                              <w:rPr>
                                <w:noProof/>
                                <w:sz w:val="24"/>
                                <w:szCs w:val="24"/>
                              </w:rPr>
                            </w:pPr>
                            <w:r>
                              <w:t>Figure 2</w:t>
                            </w:r>
                            <w:r w:rsidRPr="00FB4A10">
                              <w:rPr>
                                <w:lang w:val="en-US"/>
                              </w:rPr>
                              <w:t>- Percentage of submissions addressing Direct Drivers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F10FF" id="Text Box 3" o:spid="_x0000_s1028" type="#_x0000_t202" style="position:absolute;left:0;text-align:left;margin-left:0;margin-top:145.5pt;width:225.35pt;height:22.6pt;z-index:-251631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" stroked="f">
                <v:textbox inset="0,0,0,0">
                  <w:txbxContent>
                    <w:p w14:paraId="3EFD4AB5" w14:textId="09C351C2" w:rsidR="00F37137" w:rsidRPr="002277D8" w:rsidRDefault="00F37137" w:rsidP="00DC4D03">
                      <w:pPr>
                        <w:pStyle w:val="Caption"/>
                        <w:jc w:val="center"/>
                        <w:rPr>
                          <w:noProof/>
                          <w:sz w:val="24"/>
                          <w:szCs w:val="24"/>
                        </w:rPr>
                      </w:pPr>
                      <w:r>
                        <w:t>Figure 2</w:t>
                      </w:r>
                      <w:r w:rsidRPr="00FB4A10">
                        <w:rPr>
                          <w:lang w:val="en-US"/>
                        </w:rPr>
                        <w:t>- Percentage of submissions addressing Direct Drivers</w:t>
                      </w:r>
                    </w:p>
                  </w:txbxContent>
                </v:textbox>
                <w10:wrap type="tight" anchorx="margin"/>
              </v:shape>
            </w:pict>
          </mc:Fallback>
        </mc:AlternateContent>
      </w:r>
    </w:p>
    <w:p w14:paraId="0A768A78" w14:textId="77777777" w:rsidR="00372E04" w:rsidRPr="00911967" w:rsidRDefault="00372E04" w:rsidP="00902BA9">
      <w:pPr>
        <w:spacing w:after="0" w:line="240" w:lineRule="auto"/>
        <w:ind w:firstLine="720"/>
        <w:rPr>
          <w:rFonts w:cstheme="majorHAnsi"/>
          <w:iCs/>
        </w:rPr>
      </w:pPr>
    </w:p>
    <w:p w14:paraId="1C649A46" w14:textId="72C721C1" w:rsidR="00D61D4D" w:rsidRPr="00B3655A" w:rsidRDefault="0039423E" w:rsidP="00A767D4">
      <w:pPr>
        <w:pStyle w:val="ListParagraph"/>
        <w:numPr>
          <w:ilvl w:val="0"/>
          <w:numId w:val="41"/>
        </w:numPr>
        <w:spacing w:after="0" w:line="240" w:lineRule="auto"/>
        <w:rPr>
          <w:rFonts w:cstheme="majorHAnsi"/>
          <w:iCs/>
        </w:rPr>
      </w:pPr>
      <w:r w:rsidRPr="00B3655A">
        <w:rPr>
          <w:rFonts w:cstheme="majorHAnsi"/>
          <w:iCs/>
        </w:rPr>
        <w:t xml:space="preserve">Furthermore, in order to support implementation of the 2050 Vision, necessary achievements for 2030 and 2040 should be identified. Overall actions should be outlined in addition to the constituency of change agents, with actions specified for each group. </w:t>
      </w:r>
      <w:r w:rsidR="00C03953" w:rsidRPr="00B3655A">
        <w:rPr>
          <w:rFonts w:cstheme="majorHAnsi"/>
          <w:iCs/>
        </w:rPr>
        <w:t xml:space="preserve">(UNEP) </w:t>
      </w:r>
    </w:p>
    <w:p w14:paraId="5A681015" w14:textId="77777777" w:rsidR="00D61D4D" w:rsidRDefault="00D61D4D" w:rsidP="00902BA9">
      <w:pPr>
        <w:spacing w:after="0" w:line="240" w:lineRule="auto"/>
        <w:ind w:firstLine="720"/>
        <w:rPr>
          <w:rFonts w:cstheme="majorHAnsi"/>
          <w:iCs/>
        </w:rPr>
      </w:pPr>
    </w:p>
    <w:p w14:paraId="00AACADB" w14:textId="7FE39347" w:rsidR="0039423E" w:rsidRPr="00B3655A" w:rsidRDefault="0039423E" w:rsidP="00A767D4">
      <w:pPr>
        <w:pStyle w:val="ListParagraph"/>
        <w:numPr>
          <w:ilvl w:val="0"/>
          <w:numId w:val="41"/>
        </w:numPr>
        <w:spacing w:after="0" w:line="240" w:lineRule="auto"/>
        <w:rPr>
          <w:rFonts w:cstheme="majorHAnsi"/>
          <w:iCs/>
        </w:rPr>
      </w:pPr>
      <w:r w:rsidRPr="00B3655A">
        <w:rPr>
          <w:rFonts w:cstheme="majorHAnsi"/>
          <w:iCs/>
        </w:rPr>
        <w:t xml:space="preserve">Long-term targets that end in 2050 would also be useful to underline the connection between the 2030 Mission and the 2050 Vision, to maintain momentum for attaining the Vision, and to act as landing lights for its attainment. </w:t>
      </w:r>
      <w:r w:rsidR="00C03953" w:rsidRPr="00B3655A">
        <w:rPr>
          <w:rFonts w:cstheme="majorHAnsi"/>
          <w:iCs/>
        </w:rPr>
        <w:t>(IUCN, UNEP)</w:t>
      </w:r>
    </w:p>
    <w:p w14:paraId="0FD9D9EF" w14:textId="77777777" w:rsidR="00D61D4D" w:rsidRDefault="00D61D4D" w:rsidP="00902BA9">
      <w:pPr>
        <w:spacing w:after="0" w:line="240" w:lineRule="auto"/>
        <w:ind w:firstLine="720"/>
        <w:rPr>
          <w:rFonts w:cstheme="majorHAnsi"/>
          <w:iCs/>
        </w:rPr>
      </w:pPr>
    </w:p>
    <w:p w14:paraId="5BFB62E1" w14:textId="5895FA6F" w:rsidR="00D61D4D" w:rsidRPr="00B3655A" w:rsidRDefault="0039423E" w:rsidP="00A767D4">
      <w:pPr>
        <w:pStyle w:val="ListParagraph"/>
        <w:numPr>
          <w:ilvl w:val="0"/>
          <w:numId w:val="41"/>
        </w:numPr>
        <w:spacing w:after="0" w:line="240" w:lineRule="auto"/>
        <w:rPr>
          <w:rFonts w:cstheme="majorHAnsi"/>
          <w:iCs/>
        </w:rPr>
      </w:pPr>
      <w:r w:rsidRPr="00B3655A">
        <w:rPr>
          <w:rFonts w:cstheme="majorHAnsi"/>
          <w:iCs/>
        </w:rPr>
        <w:t>Any targets or goals for 2030 and 2040 should be developed by back-casting from the 2050 Vision in order to ensure that the required actions are proportional to the desired outcomes.</w:t>
      </w:r>
      <w:r w:rsidR="00C03953" w:rsidRPr="00B3655A">
        <w:rPr>
          <w:rFonts w:cstheme="majorHAnsi"/>
          <w:iCs/>
        </w:rPr>
        <w:t xml:space="preserve"> (IUCN, UNEP) </w:t>
      </w:r>
    </w:p>
    <w:p w14:paraId="186A9D77" w14:textId="77777777" w:rsidR="00E35348" w:rsidRDefault="00E35348" w:rsidP="00902BA9">
      <w:pPr>
        <w:spacing w:after="0" w:line="240" w:lineRule="auto"/>
        <w:rPr>
          <w:rFonts w:cstheme="majorHAnsi"/>
          <w:iCs/>
        </w:rPr>
      </w:pPr>
    </w:p>
    <w:p w14:paraId="41ED3600" w14:textId="0CB5670B" w:rsidR="00CB376C" w:rsidRPr="00B3655A" w:rsidRDefault="0039423E" w:rsidP="00A767D4">
      <w:pPr>
        <w:pStyle w:val="ListParagraph"/>
        <w:numPr>
          <w:ilvl w:val="0"/>
          <w:numId w:val="41"/>
        </w:numPr>
        <w:spacing w:after="0" w:line="240" w:lineRule="auto"/>
        <w:rPr>
          <w:rFonts w:cstheme="majorHAnsi"/>
          <w:iCs/>
        </w:rPr>
      </w:pPr>
      <w:r w:rsidRPr="00B3655A">
        <w:rPr>
          <w:rFonts w:cstheme="majorHAnsi"/>
          <w:iCs/>
        </w:rPr>
        <w:t>Scenarios and modelling should be used to identify actions that contribute to biodiversity, ecosystem services and other global goals and agendas.</w:t>
      </w:r>
      <w:r w:rsidR="00137D05" w:rsidRPr="00B3655A">
        <w:rPr>
          <w:rFonts w:cstheme="majorHAnsi"/>
          <w:iCs/>
        </w:rPr>
        <w:t xml:space="preserve"> (UNEP)</w:t>
      </w:r>
      <w:r w:rsidR="00D61D4D" w:rsidRPr="00B3655A">
        <w:rPr>
          <w:rFonts w:cstheme="majorHAnsi"/>
          <w:iCs/>
        </w:rPr>
        <w:t xml:space="preserve">. </w:t>
      </w:r>
    </w:p>
    <w:p w14:paraId="054243BF" w14:textId="77777777" w:rsidR="00CB376C" w:rsidRDefault="00CB376C" w:rsidP="00902BA9">
      <w:pPr>
        <w:spacing w:after="0" w:line="240" w:lineRule="auto"/>
        <w:ind w:firstLine="720"/>
        <w:rPr>
          <w:rFonts w:cstheme="majorHAnsi"/>
          <w:iCs/>
        </w:rPr>
      </w:pPr>
    </w:p>
    <w:p w14:paraId="32B1083E" w14:textId="6EA796AB" w:rsidR="00D61D4D" w:rsidRPr="00B3655A" w:rsidRDefault="0039423E" w:rsidP="00A767D4">
      <w:pPr>
        <w:pStyle w:val="ListParagraph"/>
        <w:numPr>
          <w:ilvl w:val="0"/>
          <w:numId w:val="41"/>
        </w:numPr>
        <w:spacing w:after="0" w:line="240" w:lineRule="auto"/>
        <w:rPr>
          <w:rFonts w:cstheme="majorHAnsi"/>
          <w:iCs/>
        </w:rPr>
      </w:pPr>
      <w:r w:rsidRPr="00B3655A">
        <w:rPr>
          <w:rFonts w:cstheme="majorHAnsi"/>
          <w:iCs/>
        </w:rPr>
        <w:t xml:space="preserve">Such scenarios and models can be both the basis for back-casting and for communicating the rationale for the increased ambition that the </w:t>
      </w:r>
      <w:r w:rsidR="006D3386">
        <w:rPr>
          <w:rFonts w:cstheme="majorHAnsi"/>
          <w:iCs/>
        </w:rPr>
        <w:t>global biodiversity framework</w:t>
      </w:r>
      <w:r w:rsidR="006D3386" w:rsidRPr="00B3655A">
        <w:rPr>
          <w:rFonts w:cstheme="majorHAnsi"/>
          <w:iCs/>
        </w:rPr>
        <w:t xml:space="preserve"> </w:t>
      </w:r>
      <w:r w:rsidRPr="00B3655A">
        <w:rPr>
          <w:rFonts w:cstheme="majorHAnsi"/>
          <w:iCs/>
        </w:rPr>
        <w:t>necessitates</w:t>
      </w:r>
      <w:r w:rsidR="00137D05" w:rsidRPr="00B3655A">
        <w:rPr>
          <w:rFonts w:cstheme="majorHAnsi"/>
          <w:iCs/>
        </w:rPr>
        <w:t xml:space="preserve"> (UNEP) </w:t>
      </w:r>
      <w:r w:rsidRPr="00B3655A">
        <w:rPr>
          <w:rFonts w:cstheme="majorHAnsi"/>
          <w:iCs/>
        </w:rPr>
        <w:t>and should therefore also incorporate the expected impacts of climate change.</w:t>
      </w:r>
      <w:r w:rsidR="00137D05" w:rsidRPr="00B3655A">
        <w:rPr>
          <w:rFonts w:cstheme="majorHAnsi"/>
          <w:iCs/>
        </w:rPr>
        <w:t xml:space="preserve"> (IUCN)</w:t>
      </w:r>
    </w:p>
    <w:p w14:paraId="028EF89C" w14:textId="77777777" w:rsidR="00E35348" w:rsidRDefault="00E35348" w:rsidP="00902BA9">
      <w:pPr>
        <w:spacing w:after="0" w:line="240" w:lineRule="auto"/>
        <w:rPr>
          <w:rFonts w:cstheme="majorHAnsi"/>
          <w:iCs/>
        </w:rPr>
      </w:pPr>
    </w:p>
    <w:p w14:paraId="3334DBF2" w14:textId="7F42CF65" w:rsidR="0039423E" w:rsidRPr="00B3655A" w:rsidRDefault="0039423E" w:rsidP="00A767D4">
      <w:pPr>
        <w:pStyle w:val="ListParagraph"/>
        <w:numPr>
          <w:ilvl w:val="0"/>
          <w:numId w:val="41"/>
        </w:numPr>
        <w:spacing w:after="0" w:line="240" w:lineRule="auto"/>
        <w:rPr>
          <w:rFonts w:cstheme="majorHAnsi"/>
          <w:iCs/>
        </w:rPr>
      </w:pPr>
      <w:r w:rsidRPr="00B3655A">
        <w:rPr>
          <w:rFonts w:cstheme="majorHAnsi"/>
          <w:iCs/>
        </w:rPr>
        <w:t>Furthermore, identifying necessary actions would facilitate the identification of financial needs, and can therefore support resource mobilisation.</w:t>
      </w:r>
      <w:r w:rsidR="00137D05" w:rsidRPr="00B3655A">
        <w:rPr>
          <w:rFonts w:cstheme="majorHAnsi"/>
          <w:iCs/>
        </w:rPr>
        <w:t xml:space="preserve"> (UNEP)</w:t>
      </w:r>
    </w:p>
    <w:p w14:paraId="0DE6A916" w14:textId="77777777" w:rsidR="0039423E" w:rsidRPr="00911967" w:rsidRDefault="0039423E" w:rsidP="00902BA9">
      <w:pPr>
        <w:spacing w:after="0" w:line="240" w:lineRule="auto"/>
        <w:ind w:firstLine="720"/>
        <w:rPr>
          <w:rFonts w:cstheme="majorHAnsi"/>
          <w:iCs/>
        </w:rPr>
      </w:pPr>
    </w:p>
    <w:p w14:paraId="64F16B9F" w14:textId="77777777" w:rsidR="0039423E" w:rsidRPr="00BB6429" w:rsidRDefault="0039423E" w:rsidP="00902BA9">
      <w:pPr>
        <w:spacing w:after="0" w:line="240" w:lineRule="auto"/>
        <w:rPr>
          <w:rFonts w:cstheme="majorHAnsi"/>
          <w:iCs/>
        </w:rPr>
      </w:pPr>
      <w:r w:rsidRPr="00BB6429">
        <w:rPr>
          <w:rFonts w:cstheme="majorHAnsi"/>
          <w:iCs/>
          <w:u w:val="single"/>
        </w:rPr>
        <w:t>2030 Mission</w:t>
      </w:r>
    </w:p>
    <w:p w14:paraId="310698BF" w14:textId="77777777" w:rsidR="00D61D4D" w:rsidRDefault="00D61D4D" w:rsidP="00902BA9">
      <w:pPr>
        <w:spacing w:after="0" w:line="240" w:lineRule="auto"/>
        <w:rPr>
          <w:rFonts w:cstheme="majorHAnsi"/>
          <w:iCs/>
        </w:rPr>
      </w:pPr>
    </w:p>
    <w:p w14:paraId="015C4EC5" w14:textId="411B41AA" w:rsidR="00D61D4D" w:rsidRPr="006F3826" w:rsidRDefault="0039423E" w:rsidP="006F3826">
      <w:pPr>
        <w:pStyle w:val="ListParagraph"/>
        <w:numPr>
          <w:ilvl w:val="0"/>
          <w:numId w:val="42"/>
        </w:numPr>
        <w:spacing w:after="0" w:line="240" w:lineRule="auto"/>
        <w:rPr>
          <w:rFonts w:cstheme="majorHAnsi"/>
          <w:iCs/>
        </w:rPr>
      </w:pPr>
      <w:r w:rsidRPr="006F3826">
        <w:rPr>
          <w:rFonts w:cstheme="majorHAnsi"/>
          <w:iCs/>
        </w:rPr>
        <w:t>The 2030 Mission should act as a stepping stone for the 2050 Vision.</w:t>
      </w:r>
      <w:r w:rsidR="005323EB" w:rsidRPr="006F3826">
        <w:rPr>
          <w:rFonts w:cstheme="majorHAnsi"/>
          <w:iCs/>
        </w:rPr>
        <w:t xml:space="preserve"> </w:t>
      </w:r>
      <w:r w:rsidR="00137D05" w:rsidRPr="006F3826">
        <w:rPr>
          <w:rFonts w:cstheme="majorHAnsi"/>
          <w:iCs/>
        </w:rPr>
        <w:t xml:space="preserve">(UNEP) </w:t>
      </w:r>
      <w:r w:rsidRPr="006F3826">
        <w:rPr>
          <w:rFonts w:cstheme="majorHAnsi"/>
          <w:iCs/>
        </w:rPr>
        <w:t xml:space="preserve">It must incorporate a gender perspective </w:t>
      </w:r>
      <w:r w:rsidR="005323EB" w:rsidRPr="006F3826">
        <w:rPr>
          <w:rFonts w:cstheme="majorHAnsi"/>
          <w:iCs/>
        </w:rPr>
        <w:t>(</w:t>
      </w:r>
      <w:r w:rsidRPr="006F3826">
        <w:rPr>
          <w:rFonts w:cstheme="majorHAnsi"/>
          <w:iCs/>
        </w:rPr>
        <w:t>UN Women</w:t>
      </w:r>
      <w:r w:rsidR="00D61D4D" w:rsidRPr="006F3826">
        <w:rPr>
          <w:rFonts w:cstheme="majorHAnsi"/>
          <w:iCs/>
        </w:rPr>
        <w:t>)</w:t>
      </w:r>
      <w:r w:rsidRPr="006F3826">
        <w:rPr>
          <w:rFonts w:cstheme="majorHAnsi"/>
          <w:iCs/>
        </w:rPr>
        <w:t xml:space="preserve"> and should contain an explicit connection to the SDGs</w:t>
      </w:r>
      <w:r w:rsidR="005323EB" w:rsidRPr="006F3826">
        <w:rPr>
          <w:rFonts w:cstheme="majorHAnsi"/>
          <w:iCs/>
        </w:rPr>
        <w:t xml:space="preserve">. (IUCN) </w:t>
      </w:r>
    </w:p>
    <w:p w14:paraId="26BC6CBD" w14:textId="77777777" w:rsidR="00D61D4D" w:rsidRDefault="00D61D4D" w:rsidP="00902BA9">
      <w:pPr>
        <w:spacing w:after="0" w:line="240" w:lineRule="auto"/>
        <w:rPr>
          <w:rFonts w:cstheme="majorHAnsi"/>
          <w:iCs/>
        </w:rPr>
      </w:pPr>
    </w:p>
    <w:p w14:paraId="72EB4E59" w14:textId="4DB2E6DB" w:rsidR="00CB376C" w:rsidRPr="006F3826" w:rsidRDefault="0039423E" w:rsidP="006F3826">
      <w:pPr>
        <w:pStyle w:val="ListParagraph"/>
        <w:numPr>
          <w:ilvl w:val="0"/>
          <w:numId w:val="42"/>
        </w:numPr>
        <w:spacing w:after="0" w:line="240" w:lineRule="auto"/>
        <w:rPr>
          <w:rFonts w:cstheme="majorHAnsi"/>
          <w:iCs/>
        </w:rPr>
      </w:pPr>
      <w:r w:rsidRPr="006F3826">
        <w:rPr>
          <w:rFonts w:cstheme="majorHAnsi"/>
          <w:iCs/>
        </w:rPr>
        <w:t>The GBF should clearly define its relationship and synergies with the SDGs.</w:t>
      </w:r>
      <w:r w:rsidR="005323EB" w:rsidRPr="006F3826">
        <w:rPr>
          <w:rFonts w:cstheme="majorHAnsi"/>
          <w:iCs/>
        </w:rPr>
        <w:t xml:space="preserve"> (UNESCO) </w:t>
      </w:r>
      <w:r w:rsidRPr="006F3826">
        <w:rPr>
          <w:rFonts w:cstheme="majorHAnsi"/>
          <w:iCs/>
        </w:rPr>
        <w:t>A strong link to the SDGs should be ensured either through a robust link in the rationale, or through a specific mechanism.</w:t>
      </w:r>
      <w:r w:rsidR="005323EB" w:rsidRPr="006F3826">
        <w:rPr>
          <w:rFonts w:cstheme="majorHAnsi"/>
          <w:iCs/>
        </w:rPr>
        <w:t xml:space="preserve"> (UNEP) </w:t>
      </w:r>
    </w:p>
    <w:p w14:paraId="7FD00C7A" w14:textId="77777777" w:rsidR="00CB376C" w:rsidRDefault="00CB376C" w:rsidP="00902BA9">
      <w:pPr>
        <w:spacing w:after="0" w:line="240" w:lineRule="auto"/>
        <w:rPr>
          <w:rFonts w:cstheme="majorHAnsi"/>
          <w:iCs/>
        </w:rPr>
      </w:pPr>
    </w:p>
    <w:p w14:paraId="037D0252" w14:textId="04EBE04C" w:rsidR="00CB376C" w:rsidRPr="006F3826" w:rsidRDefault="0039423E" w:rsidP="006F3826">
      <w:pPr>
        <w:pStyle w:val="ListParagraph"/>
        <w:numPr>
          <w:ilvl w:val="0"/>
          <w:numId w:val="42"/>
        </w:numPr>
        <w:spacing w:after="0" w:line="240" w:lineRule="auto"/>
        <w:rPr>
          <w:rFonts w:cstheme="majorHAnsi"/>
          <w:iCs/>
        </w:rPr>
      </w:pPr>
      <w:r w:rsidRPr="006F3826">
        <w:rPr>
          <w:rFonts w:cstheme="majorHAnsi"/>
          <w:iCs/>
        </w:rPr>
        <w:t>Central to the 2030 Mission should be recognition of the contributions of ecosystem services to wellbeing and consideration of the drivers contributing to the degradation and loss of such services.</w:t>
      </w:r>
      <w:r w:rsidR="005323EB" w:rsidRPr="006F3826">
        <w:rPr>
          <w:rFonts w:cstheme="majorHAnsi"/>
          <w:iCs/>
        </w:rPr>
        <w:t xml:space="preserve"> (UNCEEEA</w:t>
      </w:r>
      <w:r w:rsidR="00E2547D">
        <w:rPr>
          <w:rStyle w:val="FootnoteReference"/>
          <w:rFonts w:cstheme="majorHAnsi"/>
          <w:iCs/>
        </w:rPr>
        <w:footnoteReference w:id="10"/>
      </w:r>
      <w:r w:rsidR="005323EB" w:rsidRPr="006F3826">
        <w:rPr>
          <w:rFonts w:cstheme="majorHAnsi"/>
          <w:iCs/>
        </w:rPr>
        <w:t xml:space="preserve">) </w:t>
      </w:r>
    </w:p>
    <w:p w14:paraId="2FE06BCA" w14:textId="77777777" w:rsidR="00CB376C" w:rsidRDefault="00CB376C" w:rsidP="00902BA9">
      <w:pPr>
        <w:spacing w:after="0" w:line="240" w:lineRule="auto"/>
        <w:rPr>
          <w:rFonts w:cstheme="majorHAnsi"/>
          <w:iCs/>
        </w:rPr>
      </w:pPr>
    </w:p>
    <w:p w14:paraId="78004B3E" w14:textId="1E091DC3" w:rsidR="00CB376C" w:rsidRPr="006F3826" w:rsidRDefault="0039423E" w:rsidP="006F3826">
      <w:pPr>
        <w:pStyle w:val="ListParagraph"/>
        <w:numPr>
          <w:ilvl w:val="0"/>
          <w:numId w:val="42"/>
        </w:numPr>
        <w:spacing w:after="0" w:line="240" w:lineRule="auto"/>
        <w:rPr>
          <w:rFonts w:cstheme="majorHAnsi"/>
          <w:iCs/>
        </w:rPr>
      </w:pPr>
      <w:r w:rsidRPr="006F3826">
        <w:rPr>
          <w:rFonts w:cstheme="majorHAnsi"/>
          <w:iCs/>
        </w:rPr>
        <w:t xml:space="preserve">Focusing the post-2020 framework on wellbeing and ecosystem services not only highlights the link between society and nature </w:t>
      </w:r>
      <w:r w:rsidR="0016534A" w:rsidRPr="006F3826">
        <w:rPr>
          <w:rFonts w:cstheme="majorHAnsi"/>
          <w:iCs/>
        </w:rPr>
        <w:t xml:space="preserve">(IUCN) </w:t>
      </w:r>
      <w:r w:rsidRPr="006F3826">
        <w:rPr>
          <w:rFonts w:cstheme="majorHAnsi"/>
          <w:iCs/>
        </w:rPr>
        <w:t xml:space="preserve">but can also be used to promote actions that enhance both. </w:t>
      </w:r>
      <w:r w:rsidR="0016534A" w:rsidRPr="006F3826">
        <w:rPr>
          <w:rFonts w:cstheme="majorHAnsi"/>
          <w:iCs/>
        </w:rPr>
        <w:t xml:space="preserve">(UNEP) </w:t>
      </w:r>
    </w:p>
    <w:p w14:paraId="2575BAB7" w14:textId="77777777" w:rsidR="00CB376C" w:rsidRDefault="00CB376C" w:rsidP="00902BA9">
      <w:pPr>
        <w:spacing w:after="0" w:line="240" w:lineRule="auto"/>
        <w:rPr>
          <w:rFonts w:cstheme="majorHAnsi"/>
          <w:iCs/>
        </w:rPr>
      </w:pPr>
    </w:p>
    <w:p w14:paraId="2228B4C1" w14:textId="1B9CF81D" w:rsidR="00480835" w:rsidRDefault="0039423E" w:rsidP="00902BA9">
      <w:pPr>
        <w:pStyle w:val="ListParagraph"/>
        <w:numPr>
          <w:ilvl w:val="0"/>
          <w:numId w:val="42"/>
        </w:numPr>
        <w:spacing w:after="0" w:line="240" w:lineRule="auto"/>
        <w:rPr>
          <w:rFonts w:cstheme="majorHAnsi"/>
          <w:iCs/>
        </w:rPr>
      </w:pPr>
      <w:r w:rsidRPr="006F3826">
        <w:rPr>
          <w:rFonts w:cstheme="majorHAnsi"/>
          <w:iCs/>
        </w:rPr>
        <w:t>Including food security and nutrition as aspects of the 2030 Mission would be one such way to reflect this focus.</w:t>
      </w:r>
      <w:r w:rsidR="0016534A" w:rsidRPr="006F3826">
        <w:rPr>
          <w:rFonts w:cstheme="majorHAnsi"/>
          <w:iCs/>
        </w:rPr>
        <w:t xml:space="preserve"> (FAO)</w:t>
      </w:r>
    </w:p>
    <w:p w14:paraId="6FE743A1" w14:textId="77777777" w:rsidR="00A767D4" w:rsidRPr="00A767D4" w:rsidRDefault="00A767D4" w:rsidP="00A767D4">
      <w:pPr>
        <w:spacing w:after="0" w:line="240" w:lineRule="auto"/>
        <w:rPr>
          <w:rFonts w:cstheme="majorHAnsi"/>
          <w:iCs/>
        </w:rPr>
      </w:pPr>
    </w:p>
    <w:p w14:paraId="294F02C0" w14:textId="252F49A3" w:rsidR="00CB376C" w:rsidRPr="006F3826" w:rsidRDefault="0039423E" w:rsidP="006F3826">
      <w:pPr>
        <w:pStyle w:val="ListParagraph"/>
        <w:numPr>
          <w:ilvl w:val="0"/>
          <w:numId w:val="42"/>
        </w:numPr>
        <w:spacing w:after="0" w:line="240" w:lineRule="auto"/>
        <w:rPr>
          <w:rFonts w:cstheme="majorHAnsi"/>
          <w:iCs/>
        </w:rPr>
      </w:pPr>
      <w:r w:rsidRPr="006F3826">
        <w:rPr>
          <w:rFonts w:eastAsia="Times New Roman" w:cstheme="majorHAnsi"/>
        </w:rPr>
        <w:t>A ‘Pressure-State-Response’ approach to the framework would enable effective consideration of drivers of biodiversity loss and would help orient actions towards addressing them. Such an approach could also include a goal outlining a desired state of biodiversity, which could double as an apex target.</w:t>
      </w:r>
      <w:r w:rsidR="0016534A" w:rsidRPr="006F3826">
        <w:rPr>
          <w:rFonts w:eastAsia="Times New Roman" w:cstheme="majorHAnsi"/>
        </w:rPr>
        <w:t xml:space="preserve"> (World Bank)</w:t>
      </w:r>
      <w:r w:rsidR="0016534A" w:rsidRPr="006F3826">
        <w:rPr>
          <w:rFonts w:cstheme="majorHAnsi"/>
          <w:iCs/>
        </w:rPr>
        <w:t xml:space="preserve"> </w:t>
      </w:r>
    </w:p>
    <w:p w14:paraId="684AA86E" w14:textId="77777777" w:rsidR="00CB376C" w:rsidRDefault="00CB376C" w:rsidP="00902BA9">
      <w:pPr>
        <w:spacing w:after="0" w:line="240" w:lineRule="auto"/>
        <w:ind w:firstLine="720"/>
        <w:rPr>
          <w:rFonts w:cstheme="majorHAnsi"/>
          <w:iCs/>
        </w:rPr>
      </w:pPr>
    </w:p>
    <w:p w14:paraId="3F55879D" w14:textId="5EC79130" w:rsidR="0039423E" w:rsidRPr="006F3826" w:rsidRDefault="0039423E" w:rsidP="006F3826">
      <w:pPr>
        <w:pStyle w:val="ListParagraph"/>
        <w:numPr>
          <w:ilvl w:val="0"/>
          <w:numId w:val="42"/>
        </w:numPr>
        <w:spacing w:after="0" w:line="240" w:lineRule="auto"/>
        <w:rPr>
          <w:rFonts w:cstheme="majorHAnsi"/>
          <w:iCs/>
        </w:rPr>
      </w:pPr>
      <w:r w:rsidRPr="006F3826">
        <w:rPr>
          <w:rFonts w:cstheme="majorHAnsi"/>
          <w:iCs/>
        </w:rPr>
        <w:t>Apex targets, similar to the symbolic ‘1.5 degrees’ target of the Paris Agreement, should be developed both for 2030 and the 2050 Vision.</w:t>
      </w:r>
      <w:r w:rsidR="0016534A" w:rsidRPr="006F3826">
        <w:rPr>
          <w:rFonts w:cstheme="majorHAnsi"/>
          <w:iCs/>
        </w:rPr>
        <w:t xml:space="preserve"> (UNEP, IUCN)</w:t>
      </w:r>
    </w:p>
    <w:p w14:paraId="4F406D5F" w14:textId="77777777" w:rsidR="0039423E" w:rsidRPr="00911967" w:rsidRDefault="0039423E" w:rsidP="00902BA9">
      <w:pPr>
        <w:spacing w:after="0" w:line="240" w:lineRule="auto"/>
        <w:ind w:firstLine="720"/>
        <w:rPr>
          <w:rFonts w:cstheme="majorHAnsi"/>
          <w:iCs/>
        </w:rPr>
      </w:pPr>
    </w:p>
    <w:p w14:paraId="75B0BF75" w14:textId="77777777" w:rsidR="0039423E" w:rsidRPr="00BB6429" w:rsidRDefault="0039423E" w:rsidP="00902BA9">
      <w:pPr>
        <w:spacing w:after="0" w:line="240" w:lineRule="auto"/>
        <w:rPr>
          <w:rFonts w:cstheme="majorHAnsi"/>
          <w:iCs/>
          <w:u w:val="single"/>
        </w:rPr>
      </w:pPr>
      <w:r w:rsidRPr="00BB6429">
        <w:rPr>
          <w:rFonts w:cstheme="majorHAnsi"/>
          <w:iCs/>
          <w:u w:val="single"/>
        </w:rPr>
        <w:t>Goals</w:t>
      </w:r>
    </w:p>
    <w:p w14:paraId="273AA346" w14:textId="77777777" w:rsidR="00E35348" w:rsidRDefault="00E35348" w:rsidP="00902BA9">
      <w:pPr>
        <w:spacing w:after="0" w:line="240" w:lineRule="auto"/>
        <w:rPr>
          <w:rFonts w:cstheme="majorHAnsi"/>
        </w:rPr>
      </w:pPr>
    </w:p>
    <w:p w14:paraId="2C58C222" w14:textId="7A7B70EA" w:rsidR="00CB376C" w:rsidRPr="006F3826" w:rsidRDefault="0039423E" w:rsidP="006F3826">
      <w:pPr>
        <w:pStyle w:val="ListParagraph"/>
        <w:numPr>
          <w:ilvl w:val="0"/>
          <w:numId w:val="43"/>
        </w:numPr>
        <w:spacing w:after="0" w:line="240" w:lineRule="auto"/>
        <w:rPr>
          <w:rFonts w:eastAsia="Times New Roman" w:cstheme="majorHAnsi"/>
        </w:rPr>
      </w:pPr>
      <w:r w:rsidRPr="006F3826">
        <w:rPr>
          <w:rFonts w:cstheme="majorHAnsi"/>
        </w:rPr>
        <w:lastRenderedPageBreak/>
        <w:t>Numerous submissions noted that the</w:t>
      </w:r>
      <w:r w:rsidR="006F5509" w:rsidRPr="006F3826">
        <w:rPr>
          <w:rFonts w:cstheme="majorHAnsi"/>
        </w:rPr>
        <w:t xml:space="preserve"> Strategic Plan 2011-2020</w:t>
      </w:r>
      <w:r w:rsidR="00A767D4">
        <w:rPr>
          <w:rFonts w:cstheme="majorHAnsi"/>
        </w:rPr>
        <w:t>,</w:t>
      </w:r>
      <w:r w:rsidR="006F5509" w:rsidRPr="006F3826">
        <w:rPr>
          <w:rFonts w:cstheme="majorHAnsi"/>
        </w:rPr>
        <w:t xml:space="preserve"> including its</w:t>
      </w:r>
      <w:r w:rsidRPr="006F3826">
        <w:rPr>
          <w:rFonts w:cstheme="majorHAnsi"/>
        </w:rPr>
        <w:t xml:space="preserve"> Strategic Goals </w:t>
      </w:r>
      <w:r w:rsidR="006F5509" w:rsidRPr="006F3826">
        <w:rPr>
          <w:rFonts w:cstheme="majorHAnsi"/>
        </w:rPr>
        <w:t>and</w:t>
      </w:r>
      <w:r w:rsidRPr="006F3826">
        <w:rPr>
          <w:rFonts w:cstheme="majorHAnsi"/>
        </w:rPr>
        <w:t xml:space="preserve"> the Aichi Targets</w:t>
      </w:r>
      <w:r w:rsidR="00A767D4">
        <w:rPr>
          <w:rFonts w:cstheme="majorHAnsi"/>
        </w:rPr>
        <w:t>,</w:t>
      </w:r>
      <w:r w:rsidRPr="006F3826">
        <w:rPr>
          <w:rFonts w:cstheme="majorHAnsi"/>
        </w:rPr>
        <w:t xml:space="preserve"> were comprehensive and that, after identifying gaps and bottlenecks, they could be used as the base for the post-2020 framework goals and targets.</w:t>
      </w:r>
      <w:r w:rsidR="00B07509" w:rsidRPr="006F3826">
        <w:rPr>
          <w:rFonts w:eastAsia="Times New Roman" w:cstheme="majorHAnsi"/>
        </w:rPr>
        <w:t xml:space="preserve"> (UNEP, UNESCO</w:t>
      </w:r>
      <w:r w:rsidR="000000F9">
        <w:rPr>
          <w:rFonts w:eastAsia="Times New Roman" w:cstheme="majorHAnsi"/>
        </w:rPr>
        <w:t>)</w:t>
      </w:r>
    </w:p>
    <w:p w14:paraId="2D44F574" w14:textId="77777777" w:rsidR="00CB376C" w:rsidRDefault="00CB376C" w:rsidP="00902BA9">
      <w:pPr>
        <w:spacing w:after="0" w:line="240" w:lineRule="auto"/>
        <w:rPr>
          <w:rFonts w:eastAsia="Times New Roman" w:cstheme="majorHAnsi"/>
        </w:rPr>
      </w:pPr>
    </w:p>
    <w:p w14:paraId="18ADE591" w14:textId="2E4C0CF1" w:rsidR="0039423E" w:rsidRPr="006F3826" w:rsidRDefault="0039423E" w:rsidP="006F3826">
      <w:pPr>
        <w:pStyle w:val="ListParagraph"/>
        <w:numPr>
          <w:ilvl w:val="0"/>
          <w:numId w:val="43"/>
        </w:numPr>
        <w:spacing w:after="0" w:line="240" w:lineRule="auto"/>
        <w:rPr>
          <w:rFonts w:eastAsia="Times New Roman" w:cstheme="majorHAnsi"/>
        </w:rPr>
      </w:pPr>
      <w:r w:rsidRPr="006F3826">
        <w:rPr>
          <w:rFonts w:eastAsia="Times New Roman" w:cstheme="majorHAnsi"/>
        </w:rPr>
        <w:t xml:space="preserve">Mainstreaming </w:t>
      </w:r>
      <w:r w:rsidR="00A767D4">
        <w:rPr>
          <w:rFonts w:eastAsia="Times New Roman" w:cstheme="majorHAnsi"/>
        </w:rPr>
        <w:t>b</w:t>
      </w:r>
      <w:r w:rsidRPr="006F3826">
        <w:rPr>
          <w:rFonts w:eastAsia="Times New Roman" w:cstheme="majorHAnsi"/>
        </w:rPr>
        <w:t xml:space="preserve">iodiversity, </w:t>
      </w:r>
      <w:r w:rsidR="00A767D4">
        <w:rPr>
          <w:rFonts w:eastAsia="Times New Roman" w:cstheme="majorHAnsi"/>
        </w:rPr>
        <w:t>r</w:t>
      </w:r>
      <w:r w:rsidRPr="006F3826">
        <w:rPr>
          <w:rFonts w:eastAsia="Times New Roman" w:cstheme="majorHAnsi"/>
        </w:rPr>
        <w:t xml:space="preserve">educing </w:t>
      </w:r>
      <w:r w:rsidR="006E08F5" w:rsidRPr="006F3826">
        <w:rPr>
          <w:rFonts w:eastAsia="Times New Roman" w:cstheme="majorHAnsi"/>
        </w:rPr>
        <w:t>p</w:t>
      </w:r>
      <w:r w:rsidRPr="006F3826">
        <w:rPr>
          <w:rFonts w:eastAsia="Times New Roman" w:cstheme="majorHAnsi"/>
        </w:rPr>
        <w:t xml:space="preserve">ressures on </w:t>
      </w:r>
      <w:r w:rsidR="006E08F5" w:rsidRPr="006F3826">
        <w:rPr>
          <w:rFonts w:eastAsia="Times New Roman" w:cstheme="majorHAnsi"/>
        </w:rPr>
        <w:t>b</w:t>
      </w:r>
      <w:r w:rsidRPr="006F3826">
        <w:rPr>
          <w:rFonts w:eastAsia="Times New Roman" w:cstheme="majorHAnsi"/>
        </w:rPr>
        <w:t xml:space="preserve">iodiversity, </w:t>
      </w:r>
      <w:r w:rsidR="006E08F5" w:rsidRPr="006F3826">
        <w:rPr>
          <w:rFonts w:eastAsia="Times New Roman" w:cstheme="majorHAnsi"/>
        </w:rPr>
        <w:t>s</w:t>
      </w:r>
      <w:r w:rsidRPr="006F3826">
        <w:rPr>
          <w:rFonts w:eastAsia="Times New Roman" w:cstheme="majorHAnsi"/>
        </w:rPr>
        <w:t xml:space="preserve">afeguarding </w:t>
      </w:r>
      <w:r w:rsidR="006E08F5" w:rsidRPr="006F3826">
        <w:rPr>
          <w:rFonts w:eastAsia="Times New Roman" w:cstheme="majorHAnsi"/>
        </w:rPr>
        <w:t>e</w:t>
      </w:r>
      <w:r w:rsidRPr="006F3826">
        <w:rPr>
          <w:rFonts w:eastAsia="Times New Roman" w:cstheme="majorHAnsi"/>
        </w:rPr>
        <w:t xml:space="preserve">cosystems, </w:t>
      </w:r>
      <w:r w:rsidR="006E08F5" w:rsidRPr="006F3826">
        <w:rPr>
          <w:rFonts w:eastAsia="Times New Roman" w:cstheme="majorHAnsi"/>
        </w:rPr>
        <w:t>e</w:t>
      </w:r>
      <w:r w:rsidRPr="006F3826">
        <w:rPr>
          <w:rFonts w:eastAsia="Times New Roman" w:cstheme="majorHAnsi"/>
        </w:rPr>
        <w:t xml:space="preserve">nhancing </w:t>
      </w:r>
      <w:r w:rsidR="006E08F5" w:rsidRPr="006F3826">
        <w:rPr>
          <w:rFonts w:eastAsia="Times New Roman" w:cstheme="majorHAnsi"/>
        </w:rPr>
        <w:t>b</w:t>
      </w:r>
      <w:r w:rsidRPr="006F3826">
        <w:rPr>
          <w:rFonts w:eastAsia="Times New Roman" w:cstheme="majorHAnsi"/>
        </w:rPr>
        <w:t xml:space="preserve">enefits from biodiversity, and </w:t>
      </w:r>
      <w:r w:rsidR="006E08F5" w:rsidRPr="006F3826">
        <w:rPr>
          <w:rFonts w:eastAsia="Times New Roman" w:cstheme="majorHAnsi"/>
        </w:rPr>
        <w:t>e</w:t>
      </w:r>
      <w:r w:rsidRPr="006F3826">
        <w:rPr>
          <w:rFonts w:eastAsia="Times New Roman" w:cstheme="majorHAnsi"/>
        </w:rPr>
        <w:t xml:space="preserve">nhancing </w:t>
      </w:r>
      <w:r w:rsidR="006E08F5" w:rsidRPr="006F3826">
        <w:rPr>
          <w:rFonts w:eastAsia="Times New Roman" w:cstheme="majorHAnsi"/>
        </w:rPr>
        <w:t>i</w:t>
      </w:r>
      <w:r w:rsidRPr="006F3826">
        <w:rPr>
          <w:rFonts w:eastAsia="Times New Roman" w:cstheme="majorHAnsi"/>
        </w:rPr>
        <w:t xml:space="preserve">mplementation could therefore all remain goals for the post-2020 </w:t>
      </w:r>
      <w:r w:rsidR="00D97C80">
        <w:rPr>
          <w:rFonts w:eastAsia="Times New Roman" w:cstheme="majorHAnsi"/>
        </w:rPr>
        <w:t>global biodiversity framework</w:t>
      </w:r>
      <w:r w:rsidRPr="006F3826">
        <w:rPr>
          <w:rFonts w:eastAsia="Times New Roman" w:cstheme="majorHAnsi"/>
        </w:rPr>
        <w:t xml:space="preserve">. </w:t>
      </w:r>
      <w:r w:rsidR="003E2578" w:rsidRPr="006F3826">
        <w:rPr>
          <w:rFonts w:eastAsia="Times New Roman" w:cstheme="majorHAnsi"/>
        </w:rPr>
        <w:t xml:space="preserve">IUCN </w:t>
      </w:r>
      <w:r w:rsidR="00266C67" w:rsidRPr="006F3826">
        <w:rPr>
          <w:rFonts w:eastAsia="Times New Roman" w:cstheme="majorHAnsi"/>
        </w:rPr>
        <w:t>has submitted, in response to Notification 2019-075, thorough suggestions for Aichi target successors.</w:t>
      </w:r>
    </w:p>
    <w:p w14:paraId="624C9B1B" w14:textId="2CFFB91F" w:rsidR="003E2578" w:rsidRPr="00911967" w:rsidRDefault="003E2578" w:rsidP="00902BA9">
      <w:pPr>
        <w:spacing w:after="0" w:line="240" w:lineRule="auto"/>
        <w:rPr>
          <w:rFonts w:eastAsia="Times New Roman" w:cstheme="majorHAnsi"/>
        </w:rPr>
      </w:pPr>
    </w:p>
    <w:p w14:paraId="2FE733D3" w14:textId="696DA3FD" w:rsidR="003E2578" w:rsidRPr="00911967" w:rsidRDefault="006E08F5" w:rsidP="00902BA9">
      <w:pPr>
        <w:spacing w:after="0" w:line="240" w:lineRule="auto"/>
        <w:ind w:firstLine="720"/>
        <w:rPr>
          <w:rFonts w:eastAsia="Times New Roman" w:cstheme="majorHAnsi"/>
        </w:rPr>
      </w:pPr>
      <w:r>
        <w:rPr>
          <w:noProof/>
          <w:lang w:val="en-US"/>
        </w:rPr>
        <mc:AlternateContent>
          <mc:Choice Requires="wps">
            <w:drawing>
              <wp:anchor distT="0" distB="0" distL="114300" distR="114300" simplePos="0" relativeHeight="251680768" behindDoc="1" locked="0" layoutInCell="1" allowOverlap="1" wp14:anchorId="02450915" wp14:editId="05D3357A">
                <wp:simplePos x="0" y="0"/>
                <wp:positionH relativeFrom="margin">
                  <wp:posOffset>415925</wp:posOffset>
                </wp:positionH>
                <wp:positionV relativeFrom="paragraph">
                  <wp:posOffset>0</wp:posOffset>
                </wp:positionV>
                <wp:extent cx="4680585" cy="297180"/>
                <wp:effectExtent l="0" t="0" r="5715" b="0"/>
                <wp:wrapTight wrapText="bothSides">
                  <wp:wrapPolygon edited="0">
                    <wp:start x="0" y="0"/>
                    <wp:lineTo x="0" y="20308"/>
                    <wp:lineTo x="21568" y="20308"/>
                    <wp:lineTo x="2156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680585" cy="297180"/>
                        </a:xfrm>
                        <a:prstGeom prst="rect">
                          <a:avLst/>
                        </a:prstGeom>
                        <a:solidFill>
                          <a:prstClr val="white"/>
                        </a:solidFill>
                        <a:ln>
                          <a:noFill/>
                        </a:ln>
                      </wps:spPr>
                      <wps:txbx>
                        <w:txbxContent>
                          <w:p w14:paraId="2932D9D8" w14:textId="12D5FB68" w:rsidR="00F37137" w:rsidRPr="00D05AF4" w:rsidRDefault="00F37137" w:rsidP="00DC4D03">
                            <w:pPr>
                              <w:pStyle w:val="Caption"/>
                              <w:jc w:val="center"/>
                              <w:rPr>
                                <w:noProof/>
                                <w:sz w:val="24"/>
                                <w:szCs w:val="24"/>
                              </w:rPr>
                            </w:pPr>
                            <w:r>
                              <w:t xml:space="preserve">Figure </w:t>
                            </w:r>
                            <w:fldSimple w:instr=" SEQ Figure \* ARABIC ">
                              <w:r>
                                <w:rPr>
                                  <w:noProof/>
                                </w:rPr>
                                <w:t>4</w:t>
                              </w:r>
                            </w:fldSimple>
                            <w:r>
                              <w:rPr>
                                <w:lang w:val="en-US"/>
                              </w:rPr>
                              <w:t>- Percentage of submissions addressing the Strategic Goals 2011-2020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0915" id="Text Box 9" o:spid="_x0000_s1029" type="#_x0000_t202" style="position:absolute;left:0;text-align:left;margin-left:32.75pt;margin-top:0;width:368.55pt;height:23.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" stroked="f">
                <v:textbox inset="0,0,0,0">
                  <w:txbxContent>
                    <w:p w14:paraId="2932D9D8" w14:textId="12D5FB68" w:rsidR="00F37137" w:rsidRPr="00D05AF4" w:rsidRDefault="00F37137" w:rsidP="00DC4D03">
                      <w:pPr>
                        <w:pStyle w:val="Caption"/>
                        <w:jc w:val="center"/>
                        <w:rPr>
                          <w:noProof/>
                          <w:sz w:val="24"/>
                          <w:szCs w:val="24"/>
                        </w:rPr>
                      </w:pPr>
                      <w:r>
                        <w:t xml:space="preserve">Figure </w:t>
                      </w:r>
                      <w:fldSimple w:instr=" SEQ Figure \* ARABIC ">
                        <w:r>
                          <w:rPr>
                            <w:noProof/>
                          </w:rPr>
                          <w:t>4</w:t>
                        </w:r>
                      </w:fldSimple>
                      <w:r>
                        <w:rPr>
                          <w:lang w:val="en-US"/>
                        </w:rPr>
                        <w:t>- Percentage of submissions addressing the Strategic Goals 2011-2020</w:t>
                      </w:r>
                    </w:p>
                  </w:txbxContent>
                </v:textbox>
                <w10:wrap type="tight" anchorx="margin"/>
              </v:shape>
            </w:pict>
          </mc:Fallback>
        </mc:AlternateContent>
      </w:r>
      <w:r w:rsidR="007D19C3">
        <w:rPr>
          <w:noProof/>
          <w:lang w:val="en-US"/>
        </w:rPr>
        <w:drawing>
          <wp:anchor distT="0" distB="0" distL="114300" distR="114300" simplePos="0" relativeHeight="251678720" behindDoc="1" locked="0" layoutInCell="1" allowOverlap="1" wp14:anchorId="40074D50" wp14:editId="732DC662">
            <wp:simplePos x="0" y="0"/>
            <wp:positionH relativeFrom="margin">
              <wp:align>center</wp:align>
            </wp:positionH>
            <wp:positionV relativeFrom="paragraph">
              <wp:posOffset>305435</wp:posOffset>
            </wp:positionV>
            <wp:extent cx="4680585" cy="2754630"/>
            <wp:effectExtent l="0" t="0" r="5715" b="7620"/>
            <wp:wrapTopAndBottom/>
            <wp:docPr id="6" name="Chart 6">
              <a:extLst xmlns:a="http://schemas.openxmlformats.org/drawingml/2006/main">
                <a:ext uri="{FF2B5EF4-FFF2-40B4-BE49-F238E27FC236}">
                  <a16:creationId xmlns:a16="http://schemas.microsoft.com/office/drawing/2014/main" id="{C71DED05-115F-4344-8779-6EA65C674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793B2413" w14:textId="77777777" w:rsidR="00CB376C" w:rsidRDefault="00CB376C" w:rsidP="00902BA9">
      <w:pPr>
        <w:spacing w:after="0" w:line="240" w:lineRule="auto"/>
        <w:rPr>
          <w:rFonts w:eastAsia="Times New Roman" w:cstheme="majorHAnsi"/>
        </w:rPr>
      </w:pPr>
    </w:p>
    <w:p w14:paraId="53BBF766" w14:textId="66983BCD" w:rsidR="0039423E" w:rsidRPr="006F3826" w:rsidRDefault="0039423E" w:rsidP="006F3826">
      <w:pPr>
        <w:pStyle w:val="ListParagraph"/>
        <w:numPr>
          <w:ilvl w:val="0"/>
          <w:numId w:val="44"/>
        </w:numPr>
        <w:spacing w:after="0" w:line="240" w:lineRule="auto"/>
        <w:rPr>
          <w:rFonts w:eastAsia="Times New Roman" w:cstheme="majorHAnsi"/>
        </w:rPr>
      </w:pPr>
      <w:r w:rsidRPr="006F3826">
        <w:rPr>
          <w:rFonts w:eastAsia="Times New Roman" w:cstheme="majorHAnsi"/>
        </w:rPr>
        <w:t>An additional goal that simultaneously addresses human development and biodiversity conservation could facilitate mainstreaming of biodiversity in other international agendas and could also be used to highlight the links between livelihoods and wellbeing and biodiversity and ecosystem services. Such a goal could also be used to enhance synergies with culture-related conventions. UNESCO site-based programmes can be used as examples to demonstrate that human development and biodiversity can be addressed simultaneously. They can additionally be mobilised as platforms for dialogue and laboratories of learning for discussion and testing of how best to approach these two goals together.</w:t>
      </w:r>
      <w:r w:rsidR="00C36F20" w:rsidRPr="006F3826">
        <w:rPr>
          <w:rFonts w:eastAsia="Times New Roman" w:cstheme="majorHAnsi"/>
        </w:rPr>
        <w:t xml:space="preserve"> (UNESCO)</w:t>
      </w:r>
    </w:p>
    <w:p w14:paraId="6D0EE469" w14:textId="77777777" w:rsidR="00C87841" w:rsidRDefault="00C87841" w:rsidP="00902BA9">
      <w:pPr>
        <w:spacing w:after="0" w:line="240" w:lineRule="auto"/>
        <w:ind w:firstLine="720"/>
        <w:rPr>
          <w:rFonts w:eastAsia="Times New Roman" w:cstheme="majorHAnsi"/>
        </w:rPr>
      </w:pPr>
    </w:p>
    <w:p w14:paraId="7F70921A" w14:textId="369945E7" w:rsidR="00CB376C" w:rsidRPr="006F3826" w:rsidRDefault="0039423E" w:rsidP="006F3826">
      <w:pPr>
        <w:pStyle w:val="ListParagraph"/>
        <w:numPr>
          <w:ilvl w:val="0"/>
          <w:numId w:val="44"/>
        </w:numPr>
        <w:spacing w:after="0" w:line="240" w:lineRule="auto"/>
        <w:rPr>
          <w:rFonts w:cstheme="majorHAnsi"/>
          <w:iCs/>
        </w:rPr>
      </w:pPr>
      <w:r w:rsidRPr="006F3826">
        <w:rPr>
          <w:rFonts w:eastAsia="Times New Roman" w:cstheme="majorHAnsi"/>
        </w:rPr>
        <w:t xml:space="preserve">The </w:t>
      </w:r>
      <w:r w:rsidR="00D97C80">
        <w:rPr>
          <w:rFonts w:eastAsia="Times New Roman" w:cstheme="majorHAnsi"/>
        </w:rPr>
        <w:t>global framework</w:t>
      </w:r>
      <w:r w:rsidR="00D97C80" w:rsidRPr="006F3826">
        <w:rPr>
          <w:rFonts w:eastAsia="Times New Roman" w:cstheme="majorHAnsi"/>
        </w:rPr>
        <w:t xml:space="preserve"> </w:t>
      </w:r>
      <w:r w:rsidRPr="006F3826">
        <w:rPr>
          <w:rFonts w:eastAsia="Times New Roman" w:cstheme="majorHAnsi"/>
        </w:rPr>
        <w:t xml:space="preserve">must clarify the relationship between national and global targets. </w:t>
      </w:r>
      <w:r w:rsidR="00C36F20" w:rsidRPr="006F3826">
        <w:rPr>
          <w:rFonts w:eastAsia="Times New Roman" w:cstheme="majorHAnsi"/>
        </w:rPr>
        <w:t xml:space="preserve">(UNESCO) </w:t>
      </w:r>
      <w:r w:rsidRPr="006F3826">
        <w:rPr>
          <w:rFonts w:cstheme="majorHAnsi"/>
          <w:iCs/>
        </w:rPr>
        <w:t xml:space="preserve">National commitments should be based on evidence of how they contribute to national and global goals, </w:t>
      </w:r>
      <w:r w:rsidR="000C37F2" w:rsidRPr="006F3826">
        <w:rPr>
          <w:rFonts w:cstheme="majorHAnsi"/>
          <w:iCs/>
        </w:rPr>
        <w:t xml:space="preserve">(UNESCO, UNEP) </w:t>
      </w:r>
      <w:r w:rsidRPr="006F3826">
        <w:rPr>
          <w:rFonts w:cstheme="majorHAnsi"/>
          <w:iCs/>
        </w:rPr>
        <w:t>and so a 2030 Mission Apex Goal should be able to be disaggregated nationally, by sector,</w:t>
      </w:r>
      <w:r w:rsidR="000C37F2" w:rsidRPr="006F3826">
        <w:rPr>
          <w:rFonts w:cstheme="majorHAnsi"/>
          <w:iCs/>
        </w:rPr>
        <w:t xml:space="preserve"> </w:t>
      </w:r>
      <w:r w:rsidRPr="006F3826">
        <w:rPr>
          <w:rFonts w:cstheme="majorHAnsi"/>
          <w:iCs/>
        </w:rPr>
        <w:t xml:space="preserve">and for individual actors and stakeholders. </w:t>
      </w:r>
      <w:r w:rsidR="000C37F2" w:rsidRPr="006F3826">
        <w:rPr>
          <w:rFonts w:cstheme="majorHAnsi"/>
          <w:iCs/>
        </w:rPr>
        <w:t>(IUCN)</w:t>
      </w:r>
    </w:p>
    <w:p w14:paraId="091D9FF4" w14:textId="77777777" w:rsidR="00CB376C" w:rsidRDefault="00CB376C" w:rsidP="00902BA9">
      <w:pPr>
        <w:spacing w:after="0" w:line="240" w:lineRule="auto"/>
        <w:rPr>
          <w:rFonts w:cstheme="majorHAnsi"/>
          <w:iCs/>
        </w:rPr>
      </w:pPr>
    </w:p>
    <w:p w14:paraId="6F5D809C" w14:textId="311B8C48" w:rsidR="00E92439" w:rsidRPr="006F3826" w:rsidRDefault="0039423E" w:rsidP="006F3826">
      <w:pPr>
        <w:pStyle w:val="ListParagraph"/>
        <w:numPr>
          <w:ilvl w:val="0"/>
          <w:numId w:val="44"/>
        </w:numPr>
        <w:spacing w:after="0" w:line="240" w:lineRule="auto"/>
        <w:rPr>
          <w:rFonts w:eastAsia="Times New Roman" w:cstheme="majorHAnsi"/>
        </w:rPr>
      </w:pPr>
      <w:r w:rsidRPr="006F3826">
        <w:rPr>
          <w:rFonts w:cstheme="majorHAnsi"/>
          <w:iCs/>
        </w:rPr>
        <w:t xml:space="preserve">This could also potentially leverage voluntary commitments from philanthropes and the private sector. </w:t>
      </w:r>
      <w:r w:rsidRPr="006F3826">
        <w:rPr>
          <w:rFonts w:eastAsia="Times New Roman" w:cstheme="majorHAnsi"/>
        </w:rPr>
        <w:t xml:space="preserve">Where possible, it would be beneficial for goals </w:t>
      </w:r>
      <w:r w:rsidR="00D97C80">
        <w:rPr>
          <w:rFonts w:eastAsia="Times New Roman" w:cstheme="majorHAnsi"/>
        </w:rPr>
        <w:t xml:space="preserve">of the framework </w:t>
      </w:r>
      <w:r w:rsidRPr="006F3826">
        <w:rPr>
          <w:rFonts w:eastAsia="Times New Roman" w:cstheme="majorHAnsi"/>
        </w:rPr>
        <w:t>to share sub-targets and indicators with the SDGs in order to take advantage of existing processes and to prevent duplication.</w:t>
      </w:r>
      <w:r w:rsidR="000C37F2" w:rsidRPr="006F3826">
        <w:rPr>
          <w:rFonts w:eastAsia="Times New Roman" w:cstheme="majorHAnsi"/>
        </w:rPr>
        <w:t xml:space="preserve"> (UNU)</w:t>
      </w:r>
    </w:p>
    <w:p w14:paraId="711BD33C" w14:textId="77777777" w:rsidR="000259EC" w:rsidRPr="00911967" w:rsidRDefault="000259EC" w:rsidP="00902BA9">
      <w:pPr>
        <w:spacing w:after="0" w:line="240" w:lineRule="auto"/>
        <w:rPr>
          <w:rFonts w:cstheme="majorHAnsi"/>
        </w:rPr>
      </w:pPr>
    </w:p>
    <w:p w14:paraId="53839AA9" w14:textId="77777777" w:rsidR="00372E04" w:rsidRPr="00BB6429" w:rsidRDefault="00231304" w:rsidP="00902BA9">
      <w:pPr>
        <w:spacing w:after="0" w:line="240" w:lineRule="auto"/>
        <w:rPr>
          <w:rFonts w:eastAsia="Times New Roman" w:cstheme="majorHAnsi"/>
          <w:iCs/>
          <w:u w:val="single"/>
        </w:rPr>
      </w:pPr>
      <w:r w:rsidRPr="00BB6429">
        <w:rPr>
          <w:rFonts w:eastAsia="Times New Roman" w:cstheme="majorHAnsi"/>
          <w:iCs/>
          <w:u w:val="single"/>
        </w:rPr>
        <w:t>Targets</w:t>
      </w:r>
    </w:p>
    <w:p w14:paraId="205212AD" w14:textId="77777777" w:rsidR="00CB376C" w:rsidRPr="006F3826" w:rsidRDefault="00231304" w:rsidP="006F3826">
      <w:pPr>
        <w:pStyle w:val="ListParagraph"/>
        <w:numPr>
          <w:ilvl w:val="0"/>
          <w:numId w:val="45"/>
        </w:numPr>
        <w:spacing w:after="0" w:line="240" w:lineRule="auto"/>
        <w:rPr>
          <w:rFonts w:eastAsia="Times New Roman" w:cstheme="majorHAnsi"/>
        </w:rPr>
      </w:pPr>
      <w:r w:rsidRPr="006F3826">
        <w:rPr>
          <w:rFonts w:eastAsia="Times New Roman" w:cstheme="majorHAnsi"/>
        </w:rPr>
        <w:lastRenderedPageBreak/>
        <w:t xml:space="preserve">Targets should explicitly address the drivers of biodiversity loss, </w:t>
      </w:r>
      <w:r w:rsidR="009124BA" w:rsidRPr="006F3826">
        <w:rPr>
          <w:rFonts w:eastAsia="Times New Roman" w:cstheme="majorHAnsi"/>
        </w:rPr>
        <w:t xml:space="preserve">(IUCN, UNCCD, World Bank) </w:t>
      </w:r>
      <w:r w:rsidRPr="006F3826">
        <w:rPr>
          <w:rFonts w:eastAsia="Times New Roman" w:cstheme="majorHAnsi"/>
        </w:rPr>
        <w:t>all three types of biodiversity (genetic, species, ecosystem) and the processes and patterns relevant to each type.</w:t>
      </w:r>
      <w:r w:rsidR="009124BA" w:rsidRPr="006F3826">
        <w:rPr>
          <w:rFonts w:eastAsia="Times New Roman" w:cstheme="majorHAnsi"/>
        </w:rPr>
        <w:t xml:space="preserve"> (IUCN)</w:t>
      </w:r>
      <w:r w:rsidRPr="006F3826">
        <w:rPr>
          <w:rFonts w:eastAsia="Times New Roman" w:cstheme="majorHAnsi"/>
        </w:rPr>
        <w:t xml:space="preserve"> </w:t>
      </w:r>
    </w:p>
    <w:p w14:paraId="1B22723D" w14:textId="77777777" w:rsidR="00CB376C" w:rsidRDefault="00CB376C" w:rsidP="00902BA9">
      <w:pPr>
        <w:spacing w:after="0" w:line="240" w:lineRule="auto"/>
        <w:rPr>
          <w:rFonts w:eastAsia="Times New Roman" w:cstheme="majorHAnsi"/>
        </w:rPr>
      </w:pPr>
    </w:p>
    <w:p w14:paraId="7AD11497" w14:textId="08E16613" w:rsidR="00231304" w:rsidRPr="006F3826" w:rsidRDefault="00231304" w:rsidP="006F3826">
      <w:pPr>
        <w:pStyle w:val="ListParagraph"/>
        <w:numPr>
          <w:ilvl w:val="0"/>
          <w:numId w:val="45"/>
        </w:numPr>
        <w:spacing w:after="0" w:line="240" w:lineRule="auto"/>
        <w:rPr>
          <w:rFonts w:eastAsia="Times New Roman" w:cstheme="majorHAnsi"/>
          <w:shd w:val="clear" w:color="auto" w:fill="FFFFFF"/>
          <w:lang w:val="en-US"/>
        </w:rPr>
      </w:pPr>
      <w:r w:rsidRPr="006F3826">
        <w:rPr>
          <w:rFonts w:eastAsia="Times New Roman" w:cstheme="majorHAnsi"/>
        </w:rPr>
        <w:t>The framework should focus on prevention of adverse impacts [IOM 2018] and will benefit from a categorisation of the targets. This could potentially be based on the drivers of biodiversity loss they will contribute to addressing</w:t>
      </w:r>
      <w:r w:rsidRPr="006F3826">
        <w:rPr>
          <w:rFonts w:eastAsia="Times New Roman" w:cstheme="majorHAnsi"/>
          <w:shd w:val="clear" w:color="auto" w:fill="FFFFFF"/>
          <w:lang w:val="en-US"/>
        </w:rPr>
        <w:t xml:space="preserve">, </w:t>
      </w:r>
      <w:r w:rsidR="00F80D6B" w:rsidRPr="006F3826">
        <w:rPr>
          <w:rFonts w:eastAsia="Times New Roman" w:cstheme="majorHAnsi"/>
          <w:shd w:val="clear" w:color="auto" w:fill="FFFFFF"/>
          <w:lang w:val="en-US"/>
        </w:rPr>
        <w:t xml:space="preserve">(IUCN, UNEP) </w:t>
      </w:r>
      <w:r w:rsidRPr="006F3826">
        <w:rPr>
          <w:rFonts w:eastAsia="Times New Roman" w:cstheme="majorHAnsi"/>
          <w:shd w:val="clear" w:color="auto" w:fill="FFFFFF"/>
          <w:lang w:val="en-US"/>
        </w:rPr>
        <w:t xml:space="preserve">but could also use the existing Aichi Goals or whichever goals the </w:t>
      </w:r>
      <w:r w:rsidR="006D3386">
        <w:rPr>
          <w:rFonts w:eastAsia="Times New Roman" w:cstheme="majorHAnsi"/>
          <w:shd w:val="clear" w:color="auto" w:fill="FFFFFF"/>
          <w:lang w:val="en-US"/>
        </w:rPr>
        <w:t>framework</w:t>
      </w:r>
      <w:r w:rsidR="006D3386" w:rsidRPr="006F3826">
        <w:rPr>
          <w:rFonts w:eastAsia="Times New Roman" w:cstheme="majorHAnsi"/>
          <w:shd w:val="clear" w:color="auto" w:fill="FFFFFF"/>
          <w:lang w:val="en-US"/>
        </w:rPr>
        <w:t xml:space="preserve"> </w:t>
      </w:r>
      <w:r w:rsidRPr="006F3826">
        <w:rPr>
          <w:rFonts w:eastAsia="Times New Roman" w:cstheme="majorHAnsi"/>
          <w:shd w:val="clear" w:color="auto" w:fill="FFFFFF"/>
          <w:lang w:val="en-US"/>
        </w:rPr>
        <w:t>adopts. Other suggestions include categorizing targets as aspirational, targets and milestones for the biodiversity community itself, targets and milestones for influence on other sectors, and targets for enabling activities</w:t>
      </w:r>
      <w:r w:rsidR="00F80D6B" w:rsidRPr="006F3826">
        <w:rPr>
          <w:rFonts w:eastAsia="Times New Roman" w:cstheme="majorHAnsi"/>
          <w:shd w:val="clear" w:color="auto" w:fill="FFFFFF"/>
          <w:lang w:val="en-US"/>
        </w:rPr>
        <w:t>. (UNEP</w:t>
      </w:r>
      <w:r w:rsidR="00B93AC6" w:rsidRPr="006F3826">
        <w:rPr>
          <w:rFonts w:eastAsia="Times New Roman" w:cstheme="majorHAnsi"/>
          <w:shd w:val="clear" w:color="auto" w:fill="FFFFFF"/>
          <w:lang w:val="en-US"/>
        </w:rPr>
        <w:t>)</w:t>
      </w:r>
    </w:p>
    <w:p w14:paraId="7C6182CB" w14:textId="77777777" w:rsidR="00CB376C" w:rsidRPr="00911967" w:rsidRDefault="00CB376C" w:rsidP="00902BA9">
      <w:pPr>
        <w:spacing w:after="0" w:line="240" w:lineRule="auto"/>
        <w:rPr>
          <w:rFonts w:eastAsia="Times New Roman" w:cstheme="majorHAnsi"/>
          <w:shd w:val="clear" w:color="auto" w:fill="FFFFFF"/>
          <w:lang w:val="en-US"/>
        </w:rPr>
      </w:pPr>
    </w:p>
    <w:p w14:paraId="420FE4D5" w14:textId="79F9CE61" w:rsidR="003C16B3" w:rsidRPr="006F3826" w:rsidRDefault="00372E04" w:rsidP="006F3826">
      <w:pPr>
        <w:pStyle w:val="ListParagraph"/>
        <w:numPr>
          <w:ilvl w:val="0"/>
          <w:numId w:val="45"/>
        </w:numPr>
        <w:spacing w:after="0" w:line="240" w:lineRule="auto"/>
        <w:rPr>
          <w:rFonts w:eastAsia="Times New Roman" w:cstheme="majorHAnsi"/>
          <w:shd w:val="clear" w:color="auto" w:fill="FFFFFF"/>
          <w:lang w:val="en-US"/>
        </w:rPr>
      </w:pPr>
      <w:r w:rsidRPr="006F3826">
        <w:rPr>
          <w:rFonts w:eastAsia="Times New Roman" w:cstheme="majorHAnsi"/>
          <w:shd w:val="clear" w:color="auto" w:fill="FFFFFF"/>
          <w:lang w:val="en-US"/>
        </w:rPr>
        <w:t xml:space="preserve">The targets should be science-based, as these typically </w:t>
      </w:r>
      <w:r w:rsidR="00B9672D" w:rsidRPr="006F3826">
        <w:rPr>
          <w:rFonts w:eastAsia="Times New Roman" w:cstheme="majorHAnsi"/>
          <w:shd w:val="clear" w:color="auto" w:fill="FFFFFF"/>
          <w:lang w:val="en-US"/>
        </w:rPr>
        <w:t>set a higher level of ambition. (UNESCO, IUCN)</w:t>
      </w:r>
      <w:r w:rsidR="00CB376C" w:rsidRPr="006F3826">
        <w:rPr>
          <w:rFonts w:eastAsia="Times New Roman" w:cstheme="majorHAnsi"/>
          <w:shd w:val="clear" w:color="auto" w:fill="FFFFFF"/>
          <w:lang w:val="en-US"/>
        </w:rPr>
        <w:t xml:space="preserve"> </w:t>
      </w:r>
      <w:r w:rsidR="00836BCA" w:rsidRPr="006F3826">
        <w:rPr>
          <w:rFonts w:eastAsia="Times New Roman" w:cstheme="majorHAnsi"/>
          <w:shd w:val="clear" w:color="auto" w:fill="FFFFFF"/>
          <w:lang w:val="en-US"/>
        </w:rPr>
        <w:t xml:space="preserve">These targets should also have increased specificity and measurability compared to the Aichi </w:t>
      </w:r>
      <w:r w:rsidR="00911967" w:rsidRPr="006F3826">
        <w:rPr>
          <w:rFonts w:eastAsia="Times New Roman" w:cstheme="majorHAnsi"/>
          <w:shd w:val="clear" w:color="auto" w:fill="FFFFFF"/>
          <w:lang w:val="en-US"/>
        </w:rPr>
        <w:t>Targets</w:t>
      </w:r>
      <w:r w:rsidR="00836BCA" w:rsidRPr="006F3826">
        <w:rPr>
          <w:rFonts w:eastAsia="Times New Roman" w:cstheme="majorHAnsi"/>
          <w:shd w:val="clear" w:color="auto" w:fill="FFFFFF"/>
          <w:lang w:val="en-US"/>
        </w:rPr>
        <w:t xml:space="preserve">. (IUCN) </w:t>
      </w:r>
      <w:r w:rsidR="00B9672D" w:rsidRPr="006F3826">
        <w:rPr>
          <w:rFonts w:eastAsia="Times New Roman" w:cstheme="majorHAnsi"/>
          <w:shd w:val="clear" w:color="auto" w:fill="FFFFFF"/>
          <w:lang w:val="en-US"/>
        </w:rPr>
        <w:t>Where possible, sub-targets should be shared with the SDGs.</w:t>
      </w:r>
      <w:r w:rsidR="00881B2A" w:rsidRPr="006F3826">
        <w:rPr>
          <w:rFonts w:eastAsia="Times New Roman" w:cstheme="majorHAnsi"/>
          <w:shd w:val="clear" w:color="auto" w:fill="FFFFFF"/>
          <w:lang w:val="en-US"/>
        </w:rPr>
        <w:t xml:space="preserve"> (UNU) The Aichi Targets should be used as the base, with identified gaps and bottlenecks being filled. (UNEP, UNESCO)</w:t>
      </w:r>
      <w:r w:rsidR="00836BCA" w:rsidRPr="006F3826">
        <w:rPr>
          <w:rFonts w:eastAsia="Times New Roman" w:cstheme="majorHAnsi"/>
          <w:shd w:val="clear" w:color="auto" w:fill="FFFFFF"/>
          <w:lang w:val="en-US"/>
        </w:rPr>
        <w:t xml:space="preserve"> Furthermore, the framework needs to distinguish between outcome- and process-oriented targets</w:t>
      </w:r>
      <w:r w:rsidR="001C1A91" w:rsidRPr="006F3826">
        <w:rPr>
          <w:rFonts w:eastAsia="Times New Roman" w:cstheme="majorHAnsi"/>
          <w:shd w:val="clear" w:color="auto" w:fill="FFFFFF"/>
          <w:lang w:val="en-US"/>
        </w:rPr>
        <w:t>. (IUCN)</w:t>
      </w:r>
    </w:p>
    <w:p w14:paraId="3170EC45" w14:textId="77777777" w:rsidR="00CB376C" w:rsidRDefault="00CB376C" w:rsidP="00902BA9">
      <w:pPr>
        <w:spacing w:after="0" w:line="240" w:lineRule="auto"/>
        <w:ind w:firstLine="720"/>
        <w:rPr>
          <w:rFonts w:cstheme="majorHAnsi"/>
          <w:lang w:val="en-US"/>
        </w:rPr>
      </w:pPr>
    </w:p>
    <w:p w14:paraId="76CAA282" w14:textId="4A15980E" w:rsidR="00231304" w:rsidRPr="006F3826" w:rsidRDefault="001C1A91" w:rsidP="006F3826">
      <w:pPr>
        <w:pStyle w:val="ListParagraph"/>
        <w:numPr>
          <w:ilvl w:val="0"/>
          <w:numId w:val="45"/>
        </w:numPr>
        <w:spacing w:after="0" w:line="240" w:lineRule="auto"/>
        <w:rPr>
          <w:rFonts w:cstheme="majorHAnsi"/>
          <w:lang w:val="en-US"/>
        </w:rPr>
      </w:pPr>
      <w:r w:rsidRPr="006F3826">
        <w:rPr>
          <w:rFonts w:cstheme="majorHAnsi"/>
          <w:lang w:val="en-US"/>
        </w:rPr>
        <w:t xml:space="preserve">Different conservation tools will likely need their own targets to ensure their effective implementation. (IUCN) </w:t>
      </w:r>
      <w:r w:rsidR="00231304" w:rsidRPr="006F3826">
        <w:rPr>
          <w:rFonts w:cstheme="majorHAnsi"/>
          <w:lang w:val="en-US"/>
        </w:rPr>
        <w:t xml:space="preserve">There </w:t>
      </w:r>
      <w:r w:rsidRPr="006F3826">
        <w:rPr>
          <w:rFonts w:cstheme="majorHAnsi"/>
          <w:lang w:val="en-US"/>
        </w:rPr>
        <w:t xml:space="preserve">also </w:t>
      </w:r>
      <w:r w:rsidR="00231304" w:rsidRPr="006F3826">
        <w:rPr>
          <w:rFonts w:cstheme="majorHAnsi"/>
          <w:lang w:val="en-US"/>
        </w:rPr>
        <w:t>needs to be a specific focus on improving transboundary cooperation.</w:t>
      </w:r>
      <w:r w:rsidR="00B93AC6" w:rsidRPr="006F3826">
        <w:rPr>
          <w:rFonts w:cstheme="majorHAnsi"/>
          <w:lang w:val="en-US"/>
        </w:rPr>
        <w:t xml:space="preserve"> (UNESCO)</w:t>
      </w:r>
      <w:r w:rsidR="00231304" w:rsidRPr="006F3826">
        <w:rPr>
          <w:rFonts w:cstheme="majorHAnsi"/>
          <w:lang w:val="en-US"/>
        </w:rPr>
        <w:t xml:space="preserve"> </w:t>
      </w:r>
      <w:r w:rsidR="00231304" w:rsidRPr="006F3826">
        <w:rPr>
          <w:rFonts w:cstheme="majorHAnsi"/>
        </w:rPr>
        <w:t>With a broad range of actors involved and a variety of development challenges</w:t>
      </w:r>
      <w:r w:rsidR="00B93AC6" w:rsidRPr="006F3826">
        <w:rPr>
          <w:rFonts w:cstheme="majorHAnsi"/>
        </w:rPr>
        <w:t xml:space="preserve"> (World Bank)</w:t>
      </w:r>
      <w:r w:rsidR="00231304" w:rsidRPr="006F3826">
        <w:rPr>
          <w:rFonts w:cstheme="majorHAnsi"/>
        </w:rPr>
        <w:t xml:space="preserve"> it is important to recognise different roles and responsibilities,</w:t>
      </w:r>
      <w:r w:rsidR="00B93AC6" w:rsidRPr="006F3826">
        <w:rPr>
          <w:rFonts w:cstheme="majorHAnsi"/>
        </w:rPr>
        <w:t xml:space="preserve"> (UNEP)</w:t>
      </w:r>
      <w:r w:rsidR="00231304" w:rsidRPr="006F3826">
        <w:rPr>
          <w:rFonts w:cstheme="majorHAnsi"/>
        </w:rPr>
        <w:t xml:space="preserve"> the differentiation of which should be outlined in the </w:t>
      </w:r>
      <w:r w:rsidR="006D3386">
        <w:rPr>
          <w:rFonts w:cstheme="majorHAnsi"/>
        </w:rPr>
        <w:t>framework</w:t>
      </w:r>
      <w:r w:rsidR="006D3386" w:rsidRPr="006F3826">
        <w:rPr>
          <w:rFonts w:cstheme="majorHAnsi"/>
        </w:rPr>
        <w:t xml:space="preserve"> </w:t>
      </w:r>
      <w:r w:rsidR="00231304" w:rsidRPr="006F3826">
        <w:rPr>
          <w:rFonts w:cstheme="majorHAnsi"/>
        </w:rPr>
        <w:t>targets themselves.</w:t>
      </w:r>
      <w:r w:rsidR="00B93AC6" w:rsidRPr="006F3826">
        <w:rPr>
          <w:rFonts w:cstheme="majorHAnsi"/>
        </w:rPr>
        <w:t xml:space="preserve"> (IUCN)</w:t>
      </w:r>
      <w:r w:rsidR="00231304" w:rsidRPr="006F3826">
        <w:rPr>
          <w:rFonts w:cstheme="majorHAnsi"/>
          <w:lang w:val="en-US"/>
        </w:rPr>
        <w:t xml:space="preserve"> National areas beyond jurisdiction should be specifically addressed</w:t>
      </w:r>
      <w:r w:rsidR="00EA65BA" w:rsidRPr="006F3826">
        <w:rPr>
          <w:rFonts w:cstheme="majorHAnsi"/>
          <w:lang w:val="en-US"/>
        </w:rPr>
        <w:t xml:space="preserve"> (UNESCO, UNEP)</w:t>
      </w:r>
      <w:r w:rsidR="00231304" w:rsidRPr="006F3826">
        <w:rPr>
          <w:rFonts w:cstheme="majorHAnsi"/>
          <w:lang w:val="en-US"/>
        </w:rPr>
        <w:t xml:space="preserve"> and activities identified to address such issues.</w:t>
      </w:r>
      <w:r w:rsidR="00EA65BA" w:rsidRPr="006F3826">
        <w:rPr>
          <w:rFonts w:cstheme="majorHAnsi"/>
          <w:lang w:val="en-US"/>
        </w:rPr>
        <w:t xml:space="preserve"> (UNEP)</w:t>
      </w:r>
    </w:p>
    <w:p w14:paraId="56C93AFA" w14:textId="74706CDA" w:rsidR="00231304" w:rsidRDefault="00231304" w:rsidP="00902BA9">
      <w:pPr>
        <w:spacing w:after="0" w:line="240" w:lineRule="auto"/>
        <w:rPr>
          <w:rFonts w:cstheme="majorHAnsi"/>
        </w:rPr>
      </w:pPr>
    </w:p>
    <w:p w14:paraId="180CD21F" w14:textId="413EC383" w:rsidR="000F5296" w:rsidRPr="006F3826" w:rsidRDefault="000F5296" w:rsidP="006F3826">
      <w:pPr>
        <w:spacing w:after="0" w:line="240" w:lineRule="auto"/>
        <w:rPr>
          <w:rFonts w:cstheme="majorHAnsi"/>
        </w:rPr>
      </w:pPr>
      <w:r w:rsidRPr="006F3826">
        <w:rPr>
          <w:rFonts w:cstheme="majorHAnsi"/>
        </w:rPr>
        <w:t xml:space="preserve">The following table presents a compilation of messages from UN system submissions to the CBD Secretariat on the Post-2020 Global Biodiversity Framework. They have been arranged by target topic, in line with those presented in </w:t>
      </w:r>
      <w:hyperlink r:id="rId28" w:history="1">
        <w:r w:rsidRPr="006F3826">
          <w:rPr>
            <w:rStyle w:val="Hyperlink"/>
            <w:rFonts w:cstheme="majorHAnsi"/>
            <w:color w:val="0F6FC6" w:themeColor="accent1"/>
          </w:rPr>
          <w:t>SBSTTA document 23/2</w:t>
        </w:r>
      </w:hyperlink>
      <w:r w:rsidR="00F41DD6" w:rsidRPr="006F3826">
        <w:rPr>
          <w:rStyle w:val="Hyperlink"/>
          <w:rFonts w:cstheme="majorHAnsi"/>
          <w:color w:val="0F6FC6" w:themeColor="accent1"/>
        </w:rPr>
        <w:t>,</w:t>
      </w:r>
      <w:r w:rsidR="00F41DD6" w:rsidRPr="006F3826">
        <w:rPr>
          <w:rStyle w:val="Hyperlink"/>
          <w:rFonts w:cstheme="majorHAnsi"/>
          <w:color w:val="0F6FC6" w:themeColor="accent1"/>
          <w:u w:val="none"/>
        </w:rPr>
        <w:t xml:space="preserve"> </w:t>
      </w:r>
      <w:r w:rsidR="00041E75" w:rsidRPr="006F3826">
        <w:rPr>
          <w:rStyle w:val="Hyperlink"/>
          <w:rFonts w:cstheme="majorHAnsi"/>
          <w:color w:val="auto"/>
          <w:u w:val="none"/>
        </w:rPr>
        <w:t>and by framework elemen</w:t>
      </w:r>
      <w:r w:rsidR="00FC0660" w:rsidRPr="006F3826">
        <w:rPr>
          <w:rStyle w:val="Hyperlink"/>
          <w:rFonts w:cstheme="majorHAnsi"/>
          <w:color w:val="auto"/>
          <w:u w:val="none"/>
        </w:rPr>
        <w:t>t. Topics or elements not present in the SBSTTA document table have been underlined.</w:t>
      </w:r>
    </w:p>
    <w:p w14:paraId="00E87C70" w14:textId="77777777" w:rsidR="00771C28" w:rsidRPr="00911967" w:rsidRDefault="00771C28" w:rsidP="00902BA9">
      <w:pPr>
        <w:spacing w:after="0" w:line="240" w:lineRule="auto"/>
        <w:rPr>
          <w:rFonts w:cstheme="majorHAnsi"/>
        </w:rPr>
      </w:pPr>
    </w:p>
    <w:p w14:paraId="546F7A59" w14:textId="242749BD" w:rsidR="00C87841" w:rsidRPr="00911967" w:rsidRDefault="00C87841" w:rsidP="00902BA9">
      <w:pPr>
        <w:spacing w:after="0" w:line="240" w:lineRule="auto"/>
        <w:rPr>
          <w:rFonts w:cstheme="majorHAnsi"/>
        </w:rPr>
        <w:sectPr w:rsidR="00C87841" w:rsidRPr="00911967" w:rsidSect="00CE7D9B">
          <w:headerReference w:type="default" r:id="rId29"/>
          <w:footerReference w:type="default" r:id="rId30"/>
          <w:pgSz w:w="11900" w:h="16820"/>
          <w:pgMar w:top="1440" w:right="1440" w:bottom="1440" w:left="1440" w:header="708" w:footer="708" w:gutter="0"/>
          <w:cols w:space="708"/>
          <w:docGrid w:linePitch="360"/>
        </w:sectPr>
      </w:pPr>
    </w:p>
    <w:tbl>
      <w:tblPr>
        <w:tblStyle w:val="TableGrid"/>
        <w:tblpPr w:leftFromText="180" w:rightFromText="180" w:tblpY="904"/>
        <w:tblW w:w="15304" w:type="dxa"/>
        <w:tblLook w:val="04A0" w:firstRow="1" w:lastRow="0" w:firstColumn="1" w:lastColumn="0" w:noHBand="0" w:noVBand="1"/>
      </w:tblPr>
      <w:tblGrid>
        <w:gridCol w:w="1978"/>
        <w:gridCol w:w="10208"/>
        <w:gridCol w:w="3118"/>
      </w:tblGrid>
      <w:tr w:rsidR="00FC0660" w:rsidRPr="00911967" w14:paraId="29FA7943" w14:textId="77777777" w:rsidTr="00FC0660">
        <w:tc>
          <w:tcPr>
            <w:tcW w:w="1978" w:type="dxa"/>
            <w:shd w:val="clear" w:color="auto" w:fill="76C2E8" w:themeFill="background2" w:themeFillShade="BF"/>
          </w:tcPr>
          <w:p w14:paraId="53B57894" w14:textId="7B104D00" w:rsidR="00FC0660" w:rsidRPr="00911967" w:rsidRDefault="00FC0660" w:rsidP="00902BA9">
            <w:pPr>
              <w:spacing w:after="0" w:line="240" w:lineRule="auto"/>
              <w:jc w:val="center"/>
              <w:rPr>
                <w:rFonts w:cstheme="majorHAnsi"/>
                <w:b/>
              </w:rPr>
            </w:pPr>
            <w:r>
              <w:rPr>
                <w:rFonts w:cstheme="majorHAnsi"/>
                <w:b/>
              </w:rPr>
              <w:lastRenderedPageBreak/>
              <w:t>Target</w:t>
            </w:r>
            <w:r w:rsidRPr="00911967">
              <w:rPr>
                <w:rFonts w:cstheme="majorHAnsi"/>
                <w:b/>
              </w:rPr>
              <w:t xml:space="preserve"> topics</w:t>
            </w:r>
            <w:r>
              <w:rPr>
                <w:rFonts w:cstheme="majorHAnsi"/>
                <w:b/>
              </w:rPr>
              <w:t>/Framework element</w:t>
            </w:r>
          </w:p>
        </w:tc>
        <w:tc>
          <w:tcPr>
            <w:tcW w:w="10208" w:type="dxa"/>
            <w:shd w:val="clear" w:color="auto" w:fill="76C2E8" w:themeFill="background2" w:themeFillShade="BF"/>
          </w:tcPr>
          <w:p w14:paraId="73DFB435" w14:textId="77777777" w:rsidR="00FC0660" w:rsidRPr="00911967" w:rsidRDefault="00FC0660" w:rsidP="00902BA9">
            <w:pPr>
              <w:spacing w:after="0" w:line="240" w:lineRule="auto"/>
              <w:jc w:val="center"/>
              <w:rPr>
                <w:rFonts w:cstheme="majorHAnsi"/>
                <w:b/>
              </w:rPr>
            </w:pPr>
            <w:r w:rsidRPr="00911967">
              <w:rPr>
                <w:rFonts w:cstheme="majorHAnsi"/>
                <w:b/>
              </w:rPr>
              <w:t>Key inputs and contributing agencies</w:t>
            </w:r>
          </w:p>
        </w:tc>
        <w:tc>
          <w:tcPr>
            <w:tcW w:w="3118" w:type="dxa"/>
            <w:shd w:val="clear" w:color="auto" w:fill="76C2E8" w:themeFill="background2" w:themeFillShade="BF"/>
          </w:tcPr>
          <w:p w14:paraId="68114B6A" w14:textId="77777777" w:rsidR="00FC0660" w:rsidRPr="00911967" w:rsidRDefault="00FC0660" w:rsidP="00902BA9">
            <w:pPr>
              <w:spacing w:after="0" w:line="240" w:lineRule="auto"/>
              <w:jc w:val="center"/>
              <w:rPr>
                <w:rFonts w:cstheme="majorHAnsi"/>
                <w:b/>
              </w:rPr>
            </w:pPr>
            <w:r w:rsidRPr="00911967">
              <w:rPr>
                <w:rFonts w:cstheme="majorHAnsi"/>
                <w:b/>
              </w:rPr>
              <w:t>Existing work or data of relevance</w:t>
            </w:r>
          </w:p>
        </w:tc>
      </w:tr>
      <w:tr w:rsidR="00FC0660" w:rsidRPr="00911967" w14:paraId="7C18BAF9" w14:textId="77777777" w:rsidTr="00FC0660">
        <w:trPr>
          <w:trHeight w:val="130"/>
        </w:trPr>
        <w:tc>
          <w:tcPr>
            <w:tcW w:w="15304" w:type="dxa"/>
            <w:gridSpan w:val="3"/>
            <w:shd w:val="clear" w:color="auto" w:fill="DBEFF9" w:themeFill="background2"/>
          </w:tcPr>
          <w:p w14:paraId="3B7BF184" w14:textId="77777777" w:rsidR="00FC0660" w:rsidRPr="00FC0660" w:rsidRDefault="00FC0660" w:rsidP="00902BA9">
            <w:pPr>
              <w:spacing w:after="0" w:line="240" w:lineRule="auto"/>
              <w:jc w:val="center"/>
              <w:rPr>
                <w:rFonts w:cstheme="majorHAnsi"/>
                <w:b/>
                <w:bCs/>
              </w:rPr>
            </w:pPr>
            <w:r w:rsidRPr="00FC0660">
              <w:rPr>
                <w:rFonts w:cstheme="majorHAnsi"/>
                <w:b/>
                <w:bCs/>
              </w:rPr>
              <w:t>Biodiversity and conservation outcomes</w:t>
            </w:r>
          </w:p>
        </w:tc>
      </w:tr>
      <w:tr w:rsidR="00FC0660" w:rsidRPr="00911967" w14:paraId="17730964" w14:textId="77777777" w:rsidTr="00FC0660">
        <w:tc>
          <w:tcPr>
            <w:tcW w:w="1978" w:type="dxa"/>
          </w:tcPr>
          <w:p w14:paraId="5BC9D03A" w14:textId="77777777" w:rsidR="00FC0660" w:rsidRPr="00911967" w:rsidRDefault="00FC0660" w:rsidP="00902BA9">
            <w:pPr>
              <w:spacing w:after="0" w:line="240" w:lineRule="auto"/>
              <w:rPr>
                <w:rFonts w:cstheme="majorHAnsi"/>
              </w:rPr>
            </w:pPr>
            <w:r w:rsidRPr="00911967">
              <w:rPr>
                <w:rFonts w:cstheme="majorHAnsi"/>
              </w:rPr>
              <w:t xml:space="preserve">Habitat </w:t>
            </w:r>
          </w:p>
        </w:tc>
        <w:tc>
          <w:tcPr>
            <w:tcW w:w="10208" w:type="dxa"/>
          </w:tcPr>
          <w:p w14:paraId="68461EF4" w14:textId="77777777" w:rsidR="00FC0660" w:rsidRPr="00911967" w:rsidRDefault="00FC0660" w:rsidP="00902BA9">
            <w:pPr>
              <w:spacing w:after="0" w:line="240" w:lineRule="auto"/>
              <w:rPr>
                <w:rFonts w:cstheme="majorHAnsi"/>
              </w:rPr>
            </w:pPr>
            <w:r w:rsidRPr="00911967">
              <w:rPr>
                <w:rFonts w:cstheme="majorHAnsi"/>
              </w:rPr>
              <w:t>There should be zero habitat loss by 2030- WWF</w:t>
            </w:r>
          </w:p>
          <w:p w14:paraId="651E6755" w14:textId="77777777" w:rsidR="00FC0660" w:rsidRPr="00911967" w:rsidRDefault="00FC0660" w:rsidP="00902BA9">
            <w:pPr>
              <w:spacing w:after="0" w:line="240" w:lineRule="auto"/>
              <w:rPr>
                <w:rFonts w:cstheme="majorHAnsi"/>
              </w:rPr>
            </w:pPr>
            <w:r w:rsidRPr="00911967">
              <w:rPr>
                <w:rFonts w:cstheme="majorHAnsi"/>
              </w:rPr>
              <w:t>There should be net habitat gain by 2030- UNCCD</w:t>
            </w:r>
          </w:p>
          <w:p w14:paraId="5A6F08E9" w14:textId="77777777" w:rsidR="00FC0660" w:rsidRPr="00911967" w:rsidRDefault="00FC0660" w:rsidP="00902BA9">
            <w:pPr>
              <w:spacing w:after="0" w:line="240" w:lineRule="auto"/>
              <w:rPr>
                <w:rFonts w:cstheme="majorHAnsi"/>
              </w:rPr>
            </w:pPr>
            <w:r w:rsidRPr="00911967">
              <w:rPr>
                <w:rFonts w:cstheme="majorHAnsi"/>
              </w:rPr>
              <w:t>There should be equal focus on marine and terrestrial areas- IMO, IUCN</w:t>
            </w:r>
          </w:p>
          <w:p w14:paraId="70B5B519" w14:textId="77777777" w:rsidR="00FC0660" w:rsidRPr="00911967" w:rsidRDefault="00FC0660" w:rsidP="00902BA9">
            <w:pPr>
              <w:spacing w:after="0" w:line="240" w:lineRule="auto"/>
              <w:rPr>
                <w:rFonts w:cstheme="majorHAnsi"/>
              </w:rPr>
            </w:pPr>
            <w:r w:rsidRPr="00911967">
              <w:rPr>
                <w:rFonts w:cstheme="majorHAnsi"/>
              </w:rPr>
              <w:t>The framework would benefit from including area-based conservation targets, missing from the Aichi Targets</w:t>
            </w:r>
          </w:p>
          <w:p w14:paraId="05F173DA" w14:textId="77777777" w:rsidR="00FC0660" w:rsidRPr="00911967" w:rsidRDefault="00FC0660" w:rsidP="00902BA9">
            <w:pPr>
              <w:pStyle w:val="ListParagraph"/>
              <w:numPr>
                <w:ilvl w:val="0"/>
                <w:numId w:val="11"/>
              </w:numPr>
              <w:spacing w:after="0" w:line="240" w:lineRule="auto"/>
              <w:rPr>
                <w:rFonts w:cstheme="majorHAnsi"/>
              </w:rPr>
            </w:pPr>
            <w:r w:rsidRPr="00911967">
              <w:rPr>
                <w:rFonts w:cstheme="majorHAnsi"/>
              </w:rPr>
              <w:t>Best determined at the national level- IUCN, UNCCD</w:t>
            </w:r>
          </w:p>
          <w:p w14:paraId="1AF617BD" w14:textId="77777777" w:rsidR="00FC0660" w:rsidRPr="00911967" w:rsidRDefault="00FC0660" w:rsidP="00902BA9">
            <w:pPr>
              <w:pStyle w:val="ListParagraph"/>
              <w:numPr>
                <w:ilvl w:val="0"/>
                <w:numId w:val="11"/>
              </w:numPr>
              <w:spacing w:after="0" w:line="240" w:lineRule="auto"/>
              <w:rPr>
                <w:rFonts w:cstheme="majorHAnsi"/>
              </w:rPr>
            </w:pPr>
            <w:r w:rsidRPr="00911967">
              <w:rPr>
                <w:rFonts w:cstheme="majorHAnsi"/>
              </w:rPr>
              <w:t>These should be science- and percentage-based for increased impact- UNESCO, IUCN</w:t>
            </w:r>
          </w:p>
          <w:p w14:paraId="6DF96135" w14:textId="77777777" w:rsidR="00FC0660" w:rsidRPr="00911967" w:rsidRDefault="00FC0660" w:rsidP="00902BA9">
            <w:pPr>
              <w:pStyle w:val="ListParagraph"/>
              <w:numPr>
                <w:ilvl w:val="0"/>
                <w:numId w:val="11"/>
              </w:numPr>
              <w:spacing w:after="0" w:line="240" w:lineRule="auto"/>
              <w:rPr>
                <w:rFonts w:cstheme="majorHAnsi"/>
              </w:rPr>
            </w:pPr>
            <w:r w:rsidRPr="00911967">
              <w:rPr>
                <w:rFonts w:cstheme="majorHAnsi"/>
              </w:rPr>
              <w:t>If quantitative, differentiation should be made between protected areas, sustainable use/management or restoration designations- UNCCD, IUCN</w:t>
            </w:r>
          </w:p>
          <w:p w14:paraId="13132D43" w14:textId="1683A259" w:rsidR="00FC0660" w:rsidRPr="00911967" w:rsidRDefault="00FC0660" w:rsidP="00902BA9">
            <w:pPr>
              <w:pStyle w:val="ListParagraph"/>
              <w:numPr>
                <w:ilvl w:val="0"/>
                <w:numId w:val="11"/>
              </w:numPr>
              <w:spacing w:after="0" w:line="240" w:lineRule="auto"/>
              <w:rPr>
                <w:rFonts w:cstheme="majorHAnsi"/>
              </w:rPr>
            </w:pPr>
            <w:r w:rsidRPr="00911967">
              <w:rPr>
                <w:rFonts w:cstheme="majorHAnsi"/>
              </w:rPr>
              <w:t>Focus on management and connectivity- UNEP, IUCN</w:t>
            </w:r>
          </w:p>
          <w:p w14:paraId="61BC1251" w14:textId="77777777" w:rsidR="00FC0660" w:rsidRPr="00911967" w:rsidRDefault="00FC0660" w:rsidP="00902BA9">
            <w:pPr>
              <w:pStyle w:val="ListParagraph"/>
              <w:numPr>
                <w:ilvl w:val="0"/>
                <w:numId w:val="11"/>
              </w:numPr>
              <w:spacing w:after="0" w:line="240" w:lineRule="auto"/>
              <w:rPr>
                <w:rFonts w:cstheme="majorHAnsi"/>
              </w:rPr>
            </w:pPr>
            <w:r w:rsidRPr="00911967">
              <w:rPr>
                <w:rFonts w:cstheme="majorHAnsi"/>
              </w:rPr>
              <w:t>There could be a specific target for WHA areas- UNESCO</w:t>
            </w:r>
          </w:p>
        </w:tc>
        <w:tc>
          <w:tcPr>
            <w:tcW w:w="3118" w:type="dxa"/>
          </w:tcPr>
          <w:p w14:paraId="0717A95C" w14:textId="77777777" w:rsidR="00FC0660" w:rsidRPr="00911967" w:rsidRDefault="00FC0660" w:rsidP="00902BA9">
            <w:pPr>
              <w:spacing w:after="0" w:line="240" w:lineRule="auto"/>
              <w:rPr>
                <w:rFonts w:cstheme="majorHAnsi"/>
              </w:rPr>
            </w:pPr>
            <w:r w:rsidRPr="00911967">
              <w:rPr>
                <w:rFonts w:cstheme="majorHAnsi"/>
              </w:rPr>
              <w:t>UNESCO site-based programmes could be used to help localise targets</w:t>
            </w:r>
          </w:p>
          <w:p w14:paraId="31C8F288" w14:textId="77777777" w:rsidR="00FC0660" w:rsidRPr="00911967" w:rsidRDefault="00FC0660" w:rsidP="00902BA9">
            <w:pPr>
              <w:spacing w:after="0" w:line="240" w:lineRule="auto"/>
              <w:rPr>
                <w:rFonts w:cstheme="majorHAnsi"/>
              </w:rPr>
            </w:pPr>
            <w:r w:rsidRPr="00911967">
              <w:rPr>
                <w:rFonts w:cstheme="majorHAnsi"/>
              </w:rPr>
              <w:t>IUCN KBAs could be incorporated</w:t>
            </w:r>
          </w:p>
          <w:p w14:paraId="050D2985" w14:textId="77777777" w:rsidR="00FC0660" w:rsidRPr="00911967" w:rsidRDefault="00FC0660" w:rsidP="00902BA9">
            <w:pPr>
              <w:spacing w:after="0" w:line="240" w:lineRule="auto"/>
              <w:rPr>
                <w:rFonts w:cstheme="majorHAnsi"/>
              </w:rPr>
            </w:pPr>
            <w:r w:rsidRPr="00911967">
              <w:rPr>
                <w:rFonts w:cstheme="majorHAnsi"/>
              </w:rPr>
              <w:t>Capacity-building is underway for OECMs and LDN by UNEP, FAO, UNCCD, IUCN- UNCCD</w:t>
            </w:r>
          </w:p>
        </w:tc>
      </w:tr>
      <w:tr w:rsidR="00FC0660" w:rsidRPr="00911967" w14:paraId="5B6205E6" w14:textId="77777777" w:rsidTr="00FC0660">
        <w:tc>
          <w:tcPr>
            <w:tcW w:w="1978" w:type="dxa"/>
          </w:tcPr>
          <w:p w14:paraId="333C042A" w14:textId="77777777" w:rsidR="00FC0660" w:rsidRPr="00911967" w:rsidRDefault="00FC0660" w:rsidP="00902BA9">
            <w:pPr>
              <w:spacing w:after="0" w:line="240" w:lineRule="auto"/>
              <w:rPr>
                <w:rFonts w:cstheme="majorHAnsi"/>
              </w:rPr>
            </w:pPr>
            <w:r w:rsidRPr="00911967">
              <w:rPr>
                <w:rFonts w:cstheme="majorHAnsi"/>
              </w:rPr>
              <w:t>Species</w:t>
            </w:r>
          </w:p>
        </w:tc>
        <w:tc>
          <w:tcPr>
            <w:tcW w:w="10208" w:type="dxa"/>
          </w:tcPr>
          <w:p w14:paraId="20789A00" w14:textId="77777777" w:rsidR="00FC0660" w:rsidRPr="00911967" w:rsidRDefault="00FC0660" w:rsidP="00902BA9">
            <w:pPr>
              <w:spacing w:after="0" w:line="240" w:lineRule="auto"/>
              <w:rPr>
                <w:rFonts w:cstheme="majorHAnsi"/>
              </w:rPr>
            </w:pPr>
            <w:r w:rsidRPr="00911967">
              <w:rPr>
                <w:rFonts w:cstheme="majorHAnsi"/>
              </w:rPr>
              <w:t>There should be no net species loss by 2030 and improved status for species by 2050- UNCCD, IUCN</w:t>
            </w:r>
          </w:p>
          <w:p w14:paraId="4DB8A434" w14:textId="77777777" w:rsidR="00FC0660" w:rsidRPr="00911967" w:rsidRDefault="00FC0660" w:rsidP="00902BA9">
            <w:pPr>
              <w:spacing w:after="0" w:line="240" w:lineRule="auto"/>
              <w:rPr>
                <w:rFonts w:cstheme="majorHAnsi"/>
              </w:rPr>
            </w:pPr>
            <w:r w:rsidRPr="00911967">
              <w:rPr>
                <w:rFonts w:cstheme="majorHAnsi"/>
              </w:rPr>
              <w:t xml:space="preserve">There should be species management plans in place by 2030 for key wild species </w:t>
            </w:r>
          </w:p>
          <w:p w14:paraId="3F802D31" w14:textId="77777777" w:rsidR="00FC0660" w:rsidRPr="00911967" w:rsidRDefault="00FC0660" w:rsidP="00902BA9">
            <w:pPr>
              <w:pStyle w:val="ListParagraph"/>
              <w:numPr>
                <w:ilvl w:val="0"/>
                <w:numId w:val="14"/>
              </w:numPr>
              <w:spacing w:after="0" w:line="240" w:lineRule="auto"/>
              <w:rPr>
                <w:rFonts w:cstheme="majorHAnsi"/>
              </w:rPr>
            </w:pPr>
            <w:r w:rsidRPr="00911967">
              <w:rPr>
                <w:rFonts w:cstheme="majorHAnsi"/>
              </w:rPr>
              <w:t>Connectivity must be incorporated in the framework- UNESCO, IUCN, UNCCD- CMS suggested it be one of a set of top priorities</w:t>
            </w:r>
          </w:p>
          <w:p w14:paraId="33528386" w14:textId="52F7E515" w:rsidR="00FC0660" w:rsidRPr="00911967" w:rsidRDefault="00FC0660" w:rsidP="00902BA9">
            <w:pPr>
              <w:pStyle w:val="ListParagraph"/>
              <w:numPr>
                <w:ilvl w:val="0"/>
                <w:numId w:val="12"/>
              </w:numPr>
              <w:spacing w:after="0" w:line="240" w:lineRule="auto"/>
              <w:rPr>
                <w:rFonts w:cstheme="majorHAnsi"/>
              </w:rPr>
            </w:pPr>
            <w:r w:rsidRPr="00911967">
              <w:rPr>
                <w:rFonts w:cstheme="majorHAnsi"/>
              </w:rPr>
              <w:t>Should have its own target but could be included in other targets/goals/milestones (potentially in area-based conservation targets)- CMS, UNEP</w:t>
            </w:r>
          </w:p>
          <w:p w14:paraId="7F8C7388" w14:textId="77777777" w:rsidR="00FC0660" w:rsidRPr="00911967" w:rsidRDefault="00FC0660" w:rsidP="00902BA9">
            <w:pPr>
              <w:pStyle w:val="ListParagraph"/>
              <w:numPr>
                <w:ilvl w:val="0"/>
                <w:numId w:val="12"/>
              </w:numPr>
              <w:spacing w:after="0" w:line="240" w:lineRule="auto"/>
              <w:rPr>
                <w:rFonts w:cstheme="majorHAnsi"/>
              </w:rPr>
            </w:pPr>
            <w:r w:rsidRPr="00911967">
              <w:rPr>
                <w:rFonts w:cstheme="majorHAnsi"/>
              </w:rPr>
              <w:t>Migratory species lacked attention in Aichi Targets, could be addressed through connectivity- CMS</w:t>
            </w:r>
          </w:p>
          <w:p w14:paraId="4A393007" w14:textId="3EDB7BA3" w:rsidR="00FC0660" w:rsidRPr="00911967" w:rsidRDefault="00FC0660" w:rsidP="00902BA9">
            <w:pPr>
              <w:pStyle w:val="ListParagraph"/>
              <w:numPr>
                <w:ilvl w:val="0"/>
                <w:numId w:val="14"/>
              </w:numPr>
              <w:spacing w:after="0" w:line="240" w:lineRule="auto"/>
              <w:rPr>
                <w:rFonts w:cstheme="majorHAnsi"/>
              </w:rPr>
            </w:pPr>
            <w:r w:rsidRPr="00911967">
              <w:rPr>
                <w:rFonts w:cstheme="majorHAnsi"/>
              </w:rPr>
              <w:t>Despite being the base of all terrestrial ecosystems</w:t>
            </w:r>
            <w:r w:rsidR="006F3826">
              <w:rPr>
                <w:rFonts w:cstheme="majorHAnsi"/>
              </w:rPr>
              <w:t>,</w:t>
            </w:r>
            <w:r w:rsidRPr="00911967">
              <w:rPr>
                <w:rFonts w:cstheme="majorHAnsi"/>
              </w:rPr>
              <w:t xml:space="preserve"> plants did not receive significant attention in the Aichi Targets. They could be included by incorporating the content of the Global Strategy for Plant Conservation, ending in 2020- GPPC, IUCN</w:t>
            </w:r>
          </w:p>
          <w:p w14:paraId="0EF44DB2" w14:textId="0B1C2BAD" w:rsidR="00FC0660" w:rsidRPr="00911967" w:rsidRDefault="00FC0660" w:rsidP="00902BA9">
            <w:pPr>
              <w:pStyle w:val="ListParagraph"/>
              <w:numPr>
                <w:ilvl w:val="0"/>
                <w:numId w:val="14"/>
              </w:numPr>
              <w:spacing w:after="0" w:line="240" w:lineRule="auto"/>
              <w:rPr>
                <w:rFonts w:cstheme="majorHAnsi"/>
              </w:rPr>
            </w:pPr>
            <w:r w:rsidRPr="00911967">
              <w:rPr>
                <w:rFonts w:cstheme="majorHAnsi"/>
              </w:rPr>
              <w:t>The genetic diversity of wild flora and fauna as excluded from the Aichi Targets and should be included in this framework- IUCN</w:t>
            </w:r>
          </w:p>
          <w:p w14:paraId="4D554E46" w14:textId="77777777" w:rsidR="00FC0660" w:rsidRPr="00911967" w:rsidRDefault="00FC0660" w:rsidP="00902BA9">
            <w:pPr>
              <w:pStyle w:val="ListParagraph"/>
              <w:numPr>
                <w:ilvl w:val="0"/>
                <w:numId w:val="13"/>
              </w:numPr>
              <w:spacing w:after="0" w:line="240" w:lineRule="auto"/>
              <w:rPr>
                <w:rFonts w:cstheme="majorHAnsi"/>
              </w:rPr>
            </w:pPr>
            <w:r w:rsidRPr="00911967">
              <w:rPr>
                <w:rFonts w:cstheme="majorHAnsi"/>
              </w:rPr>
              <w:t>Assessments of wild genetic diversity can help monitor biodiversity and extinction status, as it decreases near- IUCN</w:t>
            </w:r>
          </w:p>
        </w:tc>
        <w:tc>
          <w:tcPr>
            <w:tcW w:w="3118" w:type="dxa"/>
          </w:tcPr>
          <w:p w14:paraId="5CA8BE80" w14:textId="77777777" w:rsidR="00FC0660" w:rsidRPr="00911967" w:rsidRDefault="00FC0660" w:rsidP="00902BA9">
            <w:pPr>
              <w:spacing w:after="0" w:line="240" w:lineRule="auto"/>
              <w:rPr>
                <w:rFonts w:cstheme="majorHAnsi"/>
              </w:rPr>
            </w:pPr>
            <w:r w:rsidRPr="00911967">
              <w:rPr>
                <w:rFonts w:cstheme="majorHAnsi"/>
              </w:rPr>
              <w:t>Any plant-specific targets and milestones from this framework could be extracted to make a new Global Strategy for Plant Conservation to mobilise the plant conservation community- GPPC</w:t>
            </w:r>
          </w:p>
        </w:tc>
      </w:tr>
      <w:tr w:rsidR="00FC0660" w:rsidRPr="00911967" w14:paraId="5A948761" w14:textId="77777777" w:rsidTr="00FC0660">
        <w:tc>
          <w:tcPr>
            <w:tcW w:w="15304" w:type="dxa"/>
            <w:gridSpan w:val="3"/>
            <w:shd w:val="clear" w:color="auto" w:fill="DBEFF9" w:themeFill="background2"/>
          </w:tcPr>
          <w:p w14:paraId="6C6CA232" w14:textId="77777777" w:rsidR="00FC0660" w:rsidRPr="00FC0660" w:rsidRDefault="00FC0660" w:rsidP="00902BA9">
            <w:pPr>
              <w:spacing w:after="0" w:line="240" w:lineRule="auto"/>
              <w:jc w:val="center"/>
              <w:rPr>
                <w:rFonts w:cstheme="majorHAnsi"/>
                <w:b/>
                <w:bCs/>
              </w:rPr>
            </w:pPr>
            <w:r w:rsidRPr="00FC0660">
              <w:rPr>
                <w:rFonts w:cstheme="majorHAnsi"/>
                <w:b/>
                <w:bCs/>
              </w:rPr>
              <w:t>Direct drivers</w:t>
            </w:r>
          </w:p>
        </w:tc>
      </w:tr>
      <w:tr w:rsidR="00FC0660" w:rsidRPr="00911967" w14:paraId="0018CDA2" w14:textId="77777777" w:rsidTr="00FC0660">
        <w:tc>
          <w:tcPr>
            <w:tcW w:w="1978" w:type="dxa"/>
          </w:tcPr>
          <w:p w14:paraId="0F1A7546" w14:textId="77777777" w:rsidR="00FC0660" w:rsidRPr="00911967" w:rsidRDefault="00FC0660" w:rsidP="00902BA9">
            <w:pPr>
              <w:spacing w:after="0" w:line="240" w:lineRule="auto"/>
              <w:rPr>
                <w:rFonts w:cstheme="majorHAnsi"/>
              </w:rPr>
            </w:pPr>
            <w:r w:rsidRPr="00911967">
              <w:rPr>
                <w:rFonts w:cstheme="majorHAnsi"/>
              </w:rPr>
              <w:t>Land (</w:t>
            </w:r>
            <w:r w:rsidRPr="00911967">
              <w:rPr>
                <w:rFonts w:cstheme="majorHAnsi"/>
                <w:u w:val="single"/>
              </w:rPr>
              <w:t>and sea</w:t>
            </w:r>
            <w:r w:rsidRPr="00911967">
              <w:rPr>
                <w:rFonts w:cstheme="majorHAnsi"/>
              </w:rPr>
              <w:t>) use changes</w:t>
            </w:r>
          </w:p>
        </w:tc>
        <w:tc>
          <w:tcPr>
            <w:tcW w:w="10208" w:type="dxa"/>
          </w:tcPr>
          <w:p w14:paraId="0511BA87" w14:textId="77777777" w:rsidR="00FC0660" w:rsidRPr="00911967" w:rsidRDefault="00FC0660" w:rsidP="00902BA9">
            <w:pPr>
              <w:spacing w:after="0" w:line="240" w:lineRule="auto"/>
              <w:rPr>
                <w:rFonts w:cstheme="majorHAnsi"/>
              </w:rPr>
            </w:pPr>
            <w:r w:rsidRPr="00911967">
              <w:rPr>
                <w:rFonts w:cstheme="majorHAnsi"/>
              </w:rPr>
              <w:t>Incorporate urban and rural dimensions in order to address all drivers and impacts- UN Habitat (SOM), WWF, IUCN</w:t>
            </w:r>
          </w:p>
          <w:p w14:paraId="142D7415" w14:textId="77777777" w:rsidR="00FC0660" w:rsidRPr="00911967" w:rsidRDefault="00FC0660" w:rsidP="00902BA9">
            <w:pPr>
              <w:pStyle w:val="ListParagraph"/>
              <w:numPr>
                <w:ilvl w:val="0"/>
                <w:numId w:val="10"/>
              </w:numPr>
              <w:spacing w:after="0" w:line="240" w:lineRule="auto"/>
              <w:rPr>
                <w:rFonts w:cstheme="majorHAnsi"/>
              </w:rPr>
            </w:pPr>
            <w:r w:rsidRPr="00911967">
              <w:rPr>
                <w:rFonts w:cstheme="majorHAnsi"/>
              </w:rPr>
              <w:t>There should additionally be attention to environmental solutions in urban settings- UNDRR (SOM)</w:t>
            </w:r>
          </w:p>
          <w:p w14:paraId="2ECB1575" w14:textId="77777777" w:rsidR="00FC0660" w:rsidRPr="00911967" w:rsidRDefault="00FC0660" w:rsidP="00902BA9">
            <w:pPr>
              <w:spacing w:after="0" w:line="240" w:lineRule="auto"/>
              <w:rPr>
                <w:rFonts w:cstheme="majorHAnsi"/>
              </w:rPr>
            </w:pPr>
            <w:r w:rsidRPr="00911967">
              <w:rPr>
                <w:rFonts w:cstheme="majorHAnsi"/>
              </w:rPr>
              <w:t xml:space="preserve">There needs to be clarification and emphasis of the incorporation of biodiversity into wider land- and seascapes </w:t>
            </w:r>
            <w:r w:rsidRPr="00911967">
              <w:rPr>
                <w:rFonts w:cstheme="majorHAnsi"/>
              </w:rPr>
              <w:lastRenderedPageBreak/>
              <w:t>and productive areas- UNU, IUCN</w:t>
            </w:r>
          </w:p>
          <w:p w14:paraId="4002FC73" w14:textId="77777777" w:rsidR="00FC0660" w:rsidRPr="00911967" w:rsidRDefault="00FC0660" w:rsidP="00902BA9">
            <w:pPr>
              <w:spacing w:after="0" w:line="240" w:lineRule="auto"/>
              <w:rPr>
                <w:rFonts w:cstheme="majorHAnsi"/>
              </w:rPr>
            </w:pPr>
            <w:r w:rsidRPr="00911967">
              <w:rPr>
                <w:rFonts w:cstheme="majorHAnsi"/>
              </w:rPr>
              <w:t>Proper spatial planning (i.e. of urbanisation), with involvement of governments at all levels, can address the impact of land-use changes on biodiversity and the spatial dimensions of biodiversity loss- UN Habitat (SOM), IUCN</w:t>
            </w:r>
          </w:p>
          <w:p w14:paraId="4D9BA48A" w14:textId="77777777" w:rsidR="00FC0660" w:rsidRPr="00911967" w:rsidRDefault="00FC0660" w:rsidP="00902BA9">
            <w:pPr>
              <w:pStyle w:val="ListParagraph"/>
              <w:numPr>
                <w:ilvl w:val="0"/>
                <w:numId w:val="10"/>
              </w:numPr>
              <w:spacing w:after="0" w:line="240" w:lineRule="auto"/>
              <w:rPr>
                <w:rFonts w:cstheme="majorHAnsi"/>
              </w:rPr>
            </w:pPr>
            <w:r w:rsidRPr="00911967">
              <w:rPr>
                <w:rFonts w:cstheme="majorHAnsi"/>
              </w:rPr>
              <w:t>Engage with Ministers of Planning- World Bank</w:t>
            </w:r>
          </w:p>
        </w:tc>
        <w:tc>
          <w:tcPr>
            <w:tcW w:w="3118" w:type="dxa"/>
          </w:tcPr>
          <w:p w14:paraId="67041706" w14:textId="77777777" w:rsidR="00FC0660" w:rsidRPr="00911967" w:rsidRDefault="00FC0660" w:rsidP="00902BA9">
            <w:pPr>
              <w:spacing w:after="0" w:line="240" w:lineRule="auto"/>
              <w:rPr>
                <w:rFonts w:cstheme="majorHAnsi"/>
                <w:lang w:val="en-US"/>
              </w:rPr>
            </w:pPr>
            <w:r w:rsidRPr="00911967">
              <w:rPr>
                <w:rFonts w:cstheme="majorHAnsi"/>
              </w:rPr>
              <w:lastRenderedPageBreak/>
              <w:t xml:space="preserve">The </w:t>
            </w:r>
            <w:proofErr w:type="spellStart"/>
            <w:r w:rsidRPr="00911967">
              <w:rPr>
                <w:rFonts w:cstheme="majorHAnsi"/>
              </w:rPr>
              <w:t>Satoyama</w:t>
            </w:r>
            <w:proofErr w:type="spellEnd"/>
            <w:r w:rsidRPr="00911967">
              <w:rPr>
                <w:rFonts w:cstheme="majorHAnsi"/>
              </w:rPr>
              <w:t xml:space="preserve"> Principles (UNU) and the </w:t>
            </w:r>
            <w:r w:rsidRPr="00911967">
              <w:rPr>
                <w:rFonts w:cstheme="majorHAnsi"/>
                <w:lang w:val="en-US"/>
              </w:rPr>
              <w:t xml:space="preserve">Three Global Conditions for Biodiversity Conservation and Sustainable Use (IUCN) </w:t>
            </w:r>
            <w:r w:rsidRPr="00911967">
              <w:rPr>
                <w:rFonts w:cstheme="majorHAnsi"/>
                <w:lang w:val="en-US"/>
              </w:rPr>
              <w:lastRenderedPageBreak/>
              <w:t xml:space="preserve">could be used as frameworks for the integration of biodiversity into productive areas </w:t>
            </w:r>
          </w:p>
          <w:p w14:paraId="22F439AB" w14:textId="52C4458B" w:rsidR="00FC0660" w:rsidRPr="00911967" w:rsidRDefault="00FC0660" w:rsidP="00902BA9">
            <w:pPr>
              <w:spacing w:after="0" w:line="240" w:lineRule="auto"/>
              <w:rPr>
                <w:rFonts w:cstheme="majorHAnsi"/>
                <w:lang w:val="en-US"/>
              </w:rPr>
            </w:pPr>
            <w:r w:rsidRPr="00911967">
              <w:rPr>
                <w:rFonts w:cstheme="majorHAnsi"/>
                <w:lang w:val="en-US"/>
              </w:rPr>
              <w:t xml:space="preserve">Link to Regional Seas Conventions- UNEP </w:t>
            </w:r>
          </w:p>
          <w:p w14:paraId="0E550B99" w14:textId="77777777" w:rsidR="00FC0660" w:rsidRPr="00911967" w:rsidRDefault="00FC0660" w:rsidP="00902BA9">
            <w:pPr>
              <w:spacing w:after="0" w:line="240" w:lineRule="auto"/>
              <w:rPr>
                <w:rFonts w:cstheme="majorHAnsi"/>
              </w:rPr>
            </w:pPr>
          </w:p>
        </w:tc>
      </w:tr>
      <w:tr w:rsidR="00FC0660" w:rsidRPr="00911967" w14:paraId="33D13291" w14:textId="77777777" w:rsidTr="00FC0660">
        <w:tc>
          <w:tcPr>
            <w:tcW w:w="1978" w:type="dxa"/>
          </w:tcPr>
          <w:p w14:paraId="529576C6" w14:textId="77777777" w:rsidR="00FC0660" w:rsidRPr="00911967" w:rsidRDefault="00FC0660" w:rsidP="00902BA9">
            <w:pPr>
              <w:spacing w:after="0" w:line="240" w:lineRule="auto"/>
              <w:rPr>
                <w:rFonts w:cstheme="majorHAnsi"/>
              </w:rPr>
            </w:pPr>
            <w:r w:rsidRPr="00911967">
              <w:rPr>
                <w:rFonts w:cstheme="majorHAnsi"/>
              </w:rPr>
              <w:lastRenderedPageBreak/>
              <w:t>Overexploitation (resource extraction)</w:t>
            </w:r>
          </w:p>
        </w:tc>
        <w:tc>
          <w:tcPr>
            <w:tcW w:w="10208" w:type="dxa"/>
          </w:tcPr>
          <w:p w14:paraId="4AFA693D" w14:textId="77777777" w:rsidR="00FC0660" w:rsidRPr="00911967" w:rsidRDefault="00FC0660" w:rsidP="00902BA9">
            <w:pPr>
              <w:spacing w:after="0" w:line="240" w:lineRule="auto"/>
              <w:rPr>
                <w:rFonts w:cstheme="majorHAnsi"/>
              </w:rPr>
            </w:pPr>
            <w:r w:rsidRPr="00911967">
              <w:rPr>
                <w:rFonts w:cstheme="majorHAnsi"/>
              </w:rPr>
              <w:t>Biodiversity should be used, traded, and managed sustainably by 2030- IUCN</w:t>
            </w:r>
          </w:p>
          <w:p w14:paraId="03A43270" w14:textId="77777777" w:rsidR="00FC0660" w:rsidRPr="00911967" w:rsidRDefault="00FC0660" w:rsidP="00902BA9">
            <w:pPr>
              <w:pStyle w:val="ListParagraph"/>
              <w:numPr>
                <w:ilvl w:val="0"/>
                <w:numId w:val="10"/>
              </w:numPr>
              <w:spacing w:after="0" w:line="240" w:lineRule="auto"/>
              <w:rPr>
                <w:rFonts w:cstheme="majorHAnsi"/>
              </w:rPr>
            </w:pPr>
            <w:r w:rsidRPr="00911967">
              <w:rPr>
                <w:rFonts w:cstheme="majorHAnsi"/>
              </w:rPr>
              <w:t>This should be certified once completed- UNCCD</w:t>
            </w:r>
          </w:p>
          <w:p w14:paraId="4D2FAE08" w14:textId="4EACBA17" w:rsidR="00FC0660" w:rsidRPr="00911967" w:rsidRDefault="00FC0660" w:rsidP="00902BA9">
            <w:pPr>
              <w:spacing w:after="0" w:line="240" w:lineRule="auto"/>
              <w:rPr>
                <w:rFonts w:cstheme="majorHAnsi"/>
              </w:rPr>
            </w:pPr>
            <w:r w:rsidRPr="00911967">
              <w:rPr>
                <w:rFonts w:cstheme="majorHAnsi"/>
              </w:rPr>
              <w:t>Sector-specific targets can help address specific exploitative practices- WWF, IUCN, UNEP, CBD (SOM)</w:t>
            </w:r>
          </w:p>
          <w:p w14:paraId="39343D5A" w14:textId="536BE0F7" w:rsidR="00FC0660" w:rsidRPr="00911967" w:rsidRDefault="00FC0660" w:rsidP="00902BA9">
            <w:pPr>
              <w:pStyle w:val="ListParagraph"/>
              <w:numPr>
                <w:ilvl w:val="0"/>
                <w:numId w:val="10"/>
              </w:numPr>
              <w:spacing w:after="0" w:line="240" w:lineRule="auto"/>
              <w:rPr>
                <w:rFonts w:cstheme="majorHAnsi"/>
              </w:rPr>
            </w:pPr>
            <w:r w:rsidRPr="00911967">
              <w:rPr>
                <w:rFonts w:cstheme="majorHAnsi"/>
              </w:rPr>
              <w:t xml:space="preserve">Include sectors beyond those related to biodiversity conservation, </w:t>
            </w:r>
            <w:proofErr w:type="spellStart"/>
            <w:r w:rsidRPr="00911967">
              <w:rPr>
                <w:rFonts w:cstheme="majorHAnsi"/>
              </w:rPr>
              <w:t>eg.</w:t>
            </w:r>
            <w:proofErr w:type="spellEnd"/>
            <w:r w:rsidRPr="00911967">
              <w:rPr>
                <w:rFonts w:cstheme="majorHAnsi"/>
              </w:rPr>
              <w:t xml:space="preserve">  fisheries, agriculture, infrastructure, extractives, manufacturing, water, business, finance- WWF, World Bank, FAO, UNEP, UNESCO</w:t>
            </w:r>
          </w:p>
          <w:p w14:paraId="2422745F" w14:textId="77777777" w:rsidR="00FC0660" w:rsidRPr="00911967" w:rsidRDefault="00FC0660" w:rsidP="00902BA9">
            <w:pPr>
              <w:spacing w:after="0" w:line="240" w:lineRule="auto"/>
              <w:rPr>
                <w:rFonts w:cstheme="majorHAnsi"/>
              </w:rPr>
            </w:pPr>
            <w:r w:rsidRPr="00911967">
              <w:rPr>
                <w:rFonts w:cstheme="majorHAnsi"/>
              </w:rPr>
              <w:t>Illegal, unregulated and unreported fishing needs to be addressed, in addition to destructive gears and methods- IUCN</w:t>
            </w:r>
          </w:p>
        </w:tc>
        <w:tc>
          <w:tcPr>
            <w:tcW w:w="3118" w:type="dxa"/>
          </w:tcPr>
          <w:p w14:paraId="58D72FB6" w14:textId="77777777" w:rsidR="00FC0660" w:rsidRPr="00911967" w:rsidRDefault="00FC0660" w:rsidP="00902BA9">
            <w:pPr>
              <w:spacing w:after="0" w:line="240" w:lineRule="auto"/>
              <w:rPr>
                <w:rFonts w:cstheme="majorHAnsi"/>
              </w:rPr>
            </w:pPr>
            <w:r w:rsidRPr="00911967">
              <w:rPr>
                <w:rFonts w:cstheme="majorHAnsi"/>
              </w:rPr>
              <w:t>Just transition plans can be used to mainstream sustainable use and conservation of biodiversity- ILO (SOM)</w:t>
            </w:r>
          </w:p>
        </w:tc>
      </w:tr>
      <w:tr w:rsidR="00FC0660" w:rsidRPr="00911967" w14:paraId="455396DB" w14:textId="77777777" w:rsidTr="00FC0660">
        <w:tc>
          <w:tcPr>
            <w:tcW w:w="1978" w:type="dxa"/>
          </w:tcPr>
          <w:p w14:paraId="7B8DB1C6" w14:textId="77777777" w:rsidR="00FC0660" w:rsidRPr="00911967" w:rsidRDefault="00FC0660" w:rsidP="00902BA9">
            <w:pPr>
              <w:spacing w:after="0" w:line="240" w:lineRule="auto"/>
              <w:rPr>
                <w:rFonts w:cstheme="majorHAnsi"/>
              </w:rPr>
            </w:pPr>
            <w:r w:rsidRPr="00911967">
              <w:rPr>
                <w:rFonts w:cstheme="majorHAnsi"/>
              </w:rPr>
              <w:t>Invasive alien species (IAS)</w:t>
            </w:r>
          </w:p>
        </w:tc>
        <w:tc>
          <w:tcPr>
            <w:tcW w:w="10208" w:type="dxa"/>
          </w:tcPr>
          <w:p w14:paraId="05E9F59D" w14:textId="77777777" w:rsidR="00FC0660" w:rsidRPr="00911967" w:rsidRDefault="00FC0660" w:rsidP="00902BA9">
            <w:pPr>
              <w:spacing w:after="0" w:line="240" w:lineRule="auto"/>
              <w:rPr>
                <w:rFonts w:cstheme="majorHAnsi"/>
              </w:rPr>
            </w:pPr>
            <w:r w:rsidRPr="00911967">
              <w:rPr>
                <w:rFonts w:cstheme="majorHAnsi"/>
              </w:rPr>
              <w:t xml:space="preserve">There should be quantifiable IAS targets that go beyond the Aichi Target to focus on prevention and prioritise vulnerable areas and harmful IAS- IUCN, WWF, IMO </w:t>
            </w:r>
          </w:p>
        </w:tc>
        <w:tc>
          <w:tcPr>
            <w:tcW w:w="3118" w:type="dxa"/>
          </w:tcPr>
          <w:p w14:paraId="7B804519" w14:textId="77777777" w:rsidR="00FC0660" w:rsidRPr="00911967" w:rsidRDefault="00FC0660" w:rsidP="00902BA9">
            <w:pPr>
              <w:spacing w:after="0" w:line="240" w:lineRule="auto"/>
              <w:rPr>
                <w:rFonts w:cstheme="majorHAnsi"/>
              </w:rPr>
            </w:pPr>
          </w:p>
        </w:tc>
      </w:tr>
      <w:tr w:rsidR="00FC0660" w:rsidRPr="00911967" w14:paraId="1BC9C872" w14:textId="77777777" w:rsidTr="00FC0660">
        <w:tc>
          <w:tcPr>
            <w:tcW w:w="1978" w:type="dxa"/>
          </w:tcPr>
          <w:p w14:paraId="32CF33AA" w14:textId="77777777" w:rsidR="00FC0660" w:rsidRPr="00911967" w:rsidRDefault="00FC0660" w:rsidP="00902BA9">
            <w:pPr>
              <w:spacing w:after="0" w:line="240" w:lineRule="auto"/>
              <w:rPr>
                <w:rFonts w:cstheme="majorHAnsi"/>
              </w:rPr>
            </w:pPr>
            <w:r w:rsidRPr="00911967">
              <w:rPr>
                <w:rFonts w:cstheme="majorHAnsi"/>
              </w:rPr>
              <w:t>Climate change</w:t>
            </w:r>
          </w:p>
        </w:tc>
        <w:tc>
          <w:tcPr>
            <w:tcW w:w="10208" w:type="dxa"/>
          </w:tcPr>
          <w:p w14:paraId="51FDCE02" w14:textId="77777777" w:rsidR="00FC0660" w:rsidRPr="00911967" w:rsidRDefault="00FC0660" w:rsidP="00902BA9">
            <w:pPr>
              <w:spacing w:after="0" w:line="240" w:lineRule="auto"/>
              <w:rPr>
                <w:rFonts w:cstheme="majorHAnsi"/>
              </w:rPr>
            </w:pPr>
            <w:r w:rsidRPr="00911967">
              <w:rPr>
                <w:rFonts w:cstheme="majorHAnsi"/>
              </w:rPr>
              <w:t>Climate change and biodiversity should receive equal attention- UNESCO</w:t>
            </w:r>
          </w:p>
          <w:p w14:paraId="10D506FC" w14:textId="77777777" w:rsidR="00FC0660" w:rsidRPr="00911967" w:rsidRDefault="00FC0660" w:rsidP="00902BA9">
            <w:pPr>
              <w:spacing w:after="0" w:line="240" w:lineRule="auto"/>
              <w:rPr>
                <w:rFonts w:cstheme="majorHAnsi"/>
              </w:rPr>
            </w:pPr>
            <w:r w:rsidRPr="00911967">
              <w:rPr>
                <w:rFonts w:cstheme="majorHAnsi"/>
              </w:rPr>
              <w:t>Expected impacts of climate change should be incorporated into the framework, for example in the modelling and scenarios that should inform goals and targets- IUCN</w:t>
            </w:r>
          </w:p>
          <w:p w14:paraId="5779A65F" w14:textId="77777777" w:rsidR="00FC0660" w:rsidRPr="00911967" w:rsidRDefault="00FC0660" w:rsidP="00902BA9">
            <w:pPr>
              <w:spacing w:after="0" w:line="240" w:lineRule="auto"/>
              <w:rPr>
                <w:rFonts w:cstheme="majorHAnsi"/>
              </w:rPr>
            </w:pPr>
            <w:r w:rsidRPr="00911967">
              <w:rPr>
                <w:rFonts w:cstheme="majorHAnsi"/>
              </w:rPr>
              <w:t>Biodiversity should be mainstreamed into climate change processes- IUCN, UNU</w:t>
            </w:r>
          </w:p>
        </w:tc>
        <w:tc>
          <w:tcPr>
            <w:tcW w:w="3118" w:type="dxa"/>
          </w:tcPr>
          <w:p w14:paraId="70F06685" w14:textId="77777777" w:rsidR="00FC0660" w:rsidRPr="00911967" w:rsidRDefault="00FC0660" w:rsidP="00902BA9">
            <w:pPr>
              <w:spacing w:after="0" w:line="240" w:lineRule="auto"/>
              <w:rPr>
                <w:rFonts w:cstheme="majorHAnsi"/>
              </w:rPr>
            </w:pPr>
            <w:r w:rsidRPr="00911967">
              <w:rPr>
                <w:rFonts w:cstheme="majorHAnsi"/>
              </w:rPr>
              <w:t>Just transition plans for climate change can be used to mainstream biodiversity into climate change adaptation and mitigation through sustainable use and conservation- ILO (SOM)</w:t>
            </w:r>
          </w:p>
        </w:tc>
      </w:tr>
      <w:tr w:rsidR="00FC0660" w:rsidRPr="00911967" w14:paraId="50CA9951" w14:textId="77777777" w:rsidTr="00FC0660">
        <w:tc>
          <w:tcPr>
            <w:tcW w:w="1978" w:type="dxa"/>
          </w:tcPr>
          <w:p w14:paraId="271B771C" w14:textId="77777777" w:rsidR="00FC0660" w:rsidRPr="00911967" w:rsidRDefault="00FC0660" w:rsidP="00902BA9">
            <w:pPr>
              <w:spacing w:after="0" w:line="240" w:lineRule="auto"/>
              <w:rPr>
                <w:rFonts w:cstheme="majorHAnsi"/>
              </w:rPr>
            </w:pPr>
            <w:r w:rsidRPr="00911967">
              <w:rPr>
                <w:rFonts w:cstheme="majorHAnsi"/>
              </w:rPr>
              <w:t>Pollution</w:t>
            </w:r>
          </w:p>
        </w:tc>
        <w:tc>
          <w:tcPr>
            <w:tcW w:w="10208" w:type="dxa"/>
          </w:tcPr>
          <w:p w14:paraId="63B541C4" w14:textId="77777777" w:rsidR="00FC0660" w:rsidRPr="00911967" w:rsidRDefault="00FC0660" w:rsidP="00902BA9">
            <w:pPr>
              <w:spacing w:after="0" w:line="240" w:lineRule="auto"/>
              <w:rPr>
                <w:rFonts w:cstheme="majorHAnsi"/>
              </w:rPr>
            </w:pPr>
            <w:r w:rsidRPr="00911967">
              <w:rPr>
                <w:rFonts w:cstheme="majorHAnsi"/>
              </w:rPr>
              <w:t>Land-bound actions need to be acknowledged to address marine pollution issues- IUCN</w:t>
            </w:r>
          </w:p>
          <w:p w14:paraId="3BA8D8D1" w14:textId="6CA2510C" w:rsidR="00FC0660" w:rsidRPr="00911967" w:rsidRDefault="00FC0660" w:rsidP="00902BA9">
            <w:pPr>
              <w:spacing w:after="0" w:line="240" w:lineRule="auto"/>
              <w:rPr>
                <w:rFonts w:cstheme="majorHAnsi"/>
              </w:rPr>
            </w:pPr>
            <w:r w:rsidRPr="00911967">
              <w:rPr>
                <w:rFonts w:cstheme="majorHAnsi"/>
              </w:rPr>
              <w:t xml:space="preserve">Production and consumption practices need to be addressed and resource loops closed- UNEP </w:t>
            </w:r>
          </w:p>
        </w:tc>
        <w:tc>
          <w:tcPr>
            <w:tcW w:w="3118" w:type="dxa"/>
          </w:tcPr>
          <w:p w14:paraId="579290E2" w14:textId="77777777" w:rsidR="00FC0660" w:rsidRPr="00911967" w:rsidRDefault="00FC0660" w:rsidP="00902BA9">
            <w:pPr>
              <w:spacing w:after="0" w:line="240" w:lineRule="auto"/>
              <w:rPr>
                <w:rFonts w:cstheme="majorHAnsi"/>
              </w:rPr>
            </w:pPr>
            <w:r w:rsidRPr="00911967">
              <w:rPr>
                <w:rFonts w:cstheme="majorHAnsi"/>
              </w:rPr>
              <w:t>Link to the Strategic Approach to  International Chemicals Management- IUCN</w:t>
            </w:r>
          </w:p>
        </w:tc>
      </w:tr>
      <w:tr w:rsidR="00FC0660" w:rsidRPr="00911967" w14:paraId="2C12DFF0" w14:textId="77777777" w:rsidTr="00FC0660">
        <w:tc>
          <w:tcPr>
            <w:tcW w:w="1978" w:type="dxa"/>
          </w:tcPr>
          <w:p w14:paraId="07689B56" w14:textId="77777777" w:rsidR="00FC0660" w:rsidRPr="00911967" w:rsidRDefault="00FC0660" w:rsidP="00902BA9">
            <w:pPr>
              <w:spacing w:after="0" w:line="240" w:lineRule="auto"/>
              <w:rPr>
                <w:rFonts w:cstheme="majorHAnsi"/>
              </w:rPr>
            </w:pPr>
            <w:r w:rsidRPr="00911967">
              <w:rPr>
                <w:rFonts w:cstheme="majorHAnsi"/>
                <w:u w:val="single"/>
              </w:rPr>
              <w:t>General comments on drivers</w:t>
            </w:r>
          </w:p>
        </w:tc>
        <w:tc>
          <w:tcPr>
            <w:tcW w:w="10208" w:type="dxa"/>
          </w:tcPr>
          <w:p w14:paraId="531BDCBA" w14:textId="2A0C3A16" w:rsidR="00FC0660" w:rsidRPr="00911967" w:rsidRDefault="00FC0660" w:rsidP="00902BA9">
            <w:pPr>
              <w:spacing w:after="0" w:line="240" w:lineRule="auto"/>
              <w:rPr>
                <w:rFonts w:cstheme="majorHAnsi"/>
              </w:rPr>
            </w:pPr>
            <w:r w:rsidRPr="00911967">
              <w:rPr>
                <w:rFonts w:cstheme="majorHAnsi"/>
              </w:rPr>
              <w:t>Direct and indirect drivers from all sectors should all be addressed by the framework- IUCN, UNCEEEA, UNEP, UNCCD, World Bank, CBD (SOM)</w:t>
            </w:r>
          </w:p>
        </w:tc>
        <w:tc>
          <w:tcPr>
            <w:tcW w:w="3118" w:type="dxa"/>
          </w:tcPr>
          <w:p w14:paraId="6EEFA508" w14:textId="77777777" w:rsidR="00FC0660" w:rsidRPr="00911967" w:rsidRDefault="00FC0660" w:rsidP="00902BA9">
            <w:pPr>
              <w:spacing w:after="0" w:line="240" w:lineRule="auto"/>
              <w:rPr>
                <w:rFonts w:cstheme="majorHAnsi"/>
              </w:rPr>
            </w:pPr>
          </w:p>
        </w:tc>
      </w:tr>
      <w:tr w:rsidR="00FC0660" w:rsidRPr="00911967" w14:paraId="244CAD57" w14:textId="77777777" w:rsidTr="00FC0660">
        <w:tc>
          <w:tcPr>
            <w:tcW w:w="15304" w:type="dxa"/>
            <w:gridSpan w:val="3"/>
            <w:shd w:val="clear" w:color="auto" w:fill="DBEFF9" w:themeFill="background2"/>
          </w:tcPr>
          <w:p w14:paraId="68B0B3F9" w14:textId="77777777" w:rsidR="00FC0660" w:rsidRPr="00FC0660" w:rsidRDefault="00FC0660" w:rsidP="00902BA9">
            <w:pPr>
              <w:spacing w:after="0" w:line="240" w:lineRule="auto"/>
              <w:jc w:val="center"/>
              <w:rPr>
                <w:rFonts w:cstheme="majorHAnsi"/>
                <w:b/>
                <w:bCs/>
              </w:rPr>
            </w:pPr>
            <w:r w:rsidRPr="00FC0660">
              <w:rPr>
                <w:rFonts w:cstheme="majorHAnsi"/>
                <w:b/>
                <w:bCs/>
              </w:rPr>
              <w:t>Use and value of nature</w:t>
            </w:r>
          </w:p>
        </w:tc>
      </w:tr>
      <w:tr w:rsidR="00FC0660" w:rsidRPr="00911967" w14:paraId="29FB0D7C" w14:textId="77777777" w:rsidTr="00FC0660">
        <w:tc>
          <w:tcPr>
            <w:tcW w:w="1978" w:type="dxa"/>
          </w:tcPr>
          <w:p w14:paraId="2CA29EC6" w14:textId="77777777" w:rsidR="00FC0660" w:rsidRPr="00911967" w:rsidRDefault="00FC0660" w:rsidP="00902BA9">
            <w:pPr>
              <w:spacing w:after="0" w:line="240" w:lineRule="auto"/>
              <w:rPr>
                <w:rFonts w:cstheme="majorHAnsi"/>
              </w:rPr>
            </w:pPr>
            <w:r w:rsidRPr="00911967">
              <w:rPr>
                <w:rFonts w:cstheme="majorHAnsi"/>
              </w:rPr>
              <w:t>Material goods from nature</w:t>
            </w:r>
          </w:p>
        </w:tc>
        <w:tc>
          <w:tcPr>
            <w:tcW w:w="10208" w:type="dxa"/>
          </w:tcPr>
          <w:p w14:paraId="75B1E64C" w14:textId="77777777" w:rsidR="00FC0660" w:rsidRPr="00911967" w:rsidRDefault="00FC0660" w:rsidP="00902BA9">
            <w:pPr>
              <w:spacing w:after="0" w:line="240" w:lineRule="auto"/>
              <w:rPr>
                <w:rFonts w:cstheme="majorHAnsi"/>
              </w:rPr>
            </w:pPr>
            <w:r w:rsidRPr="00911967">
              <w:rPr>
                <w:rFonts w:cstheme="majorHAnsi"/>
              </w:rPr>
              <w:t>[Primarily addressed in relation to sustainable use, trade and management, discussed above under ‘Overexploitation’]</w:t>
            </w:r>
          </w:p>
          <w:p w14:paraId="44DCDFAE" w14:textId="77777777" w:rsidR="00FC0660" w:rsidRPr="00911967" w:rsidRDefault="00FC0660" w:rsidP="00902BA9">
            <w:pPr>
              <w:spacing w:after="0" w:line="240" w:lineRule="auto"/>
              <w:rPr>
                <w:rFonts w:cstheme="majorHAnsi"/>
              </w:rPr>
            </w:pPr>
            <w:r w:rsidRPr="00911967">
              <w:rPr>
                <w:rFonts w:cstheme="majorHAnsi"/>
              </w:rPr>
              <w:t>Food security and nutrition should be addressed in the 2030 Mission- FAO</w:t>
            </w:r>
          </w:p>
        </w:tc>
        <w:tc>
          <w:tcPr>
            <w:tcW w:w="3118" w:type="dxa"/>
          </w:tcPr>
          <w:p w14:paraId="687DE99B" w14:textId="77777777" w:rsidR="00FC0660" w:rsidRPr="00911967" w:rsidRDefault="00FC0660" w:rsidP="00902BA9">
            <w:pPr>
              <w:spacing w:after="0" w:line="240" w:lineRule="auto"/>
              <w:rPr>
                <w:rFonts w:cstheme="majorHAnsi"/>
              </w:rPr>
            </w:pPr>
          </w:p>
        </w:tc>
      </w:tr>
      <w:tr w:rsidR="00FC0660" w:rsidRPr="00911967" w14:paraId="7EB27B59" w14:textId="77777777" w:rsidTr="00FC0660">
        <w:tc>
          <w:tcPr>
            <w:tcW w:w="1978" w:type="dxa"/>
          </w:tcPr>
          <w:p w14:paraId="1F41226B" w14:textId="77777777" w:rsidR="00FC0660" w:rsidRPr="00911967" w:rsidRDefault="00FC0660" w:rsidP="00902BA9">
            <w:pPr>
              <w:spacing w:after="0" w:line="240" w:lineRule="auto"/>
              <w:rPr>
                <w:rFonts w:cstheme="majorHAnsi"/>
              </w:rPr>
            </w:pPr>
            <w:r w:rsidRPr="00911967">
              <w:rPr>
                <w:rFonts w:cstheme="majorHAnsi"/>
              </w:rPr>
              <w:t>Regulating services of nature</w:t>
            </w:r>
          </w:p>
        </w:tc>
        <w:tc>
          <w:tcPr>
            <w:tcW w:w="10208" w:type="dxa"/>
          </w:tcPr>
          <w:p w14:paraId="20D22A94" w14:textId="77777777" w:rsidR="00FC0660" w:rsidRPr="00911967" w:rsidRDefault="00FC0660" w:rsidP="00902BA9">
            <w:pPr>
              <w:spacing w:after="0" w:line="240" w:lineRule="auto"/>
              <w:rPr>
                <w:rFonts w:cstheme="majorHAnsi"/>
              </w:rPr>
            </w:pPr>
            <w:r w:rsidRPr="00911967">
              <w:rPr>
                <w:rFonts w:cstheme="majorHAnsi"/>
              </w:rPr>
              <w:t>There need to be targets that address soil diversity due to its significance for food security- IUCN, FAO</w:t>
            </w:r>
          </w:p>
          <w:p w14:paraId="39B84316" w14:textId="321D3A3B" w:rsidR="00FC0660" w:rsidRPr="00911967" w:rsidRDefault="00FC0660" w:rsidP="00902BA9">
            <w:pPr>
              <w:spacing w:after="0" w:line="240" w:lineRule="auto"/>
              <w:rPr>
                <w:rFonts w:cstheme="majorHAnsi"/>
              </w:rPr>
            </w:pPr>
            <w:r w:rsidRPr="00911967">
              <w:rPr>
                <w:rFonts w:cstheme="majorHAnsi"/>
              </w:rPr>
              <w:t>Nature-based solutions need more attention and momentum- UNEP, IFRC (SOM), IUCN, FAO</w:t>
            </w:r>
          </w:p>
          <w:p w14:paraId="6CF27C3B" w14:textId="77777777" w:rsidR="00FC0660" w:rsidRPr="00911967" w:rsidRDefault="00FC0660" w:rsidP="00902BA9">
            <w:pPr>
              <w:pStyle w:val="ListParagraph"/>
              <w:numPr>
                <w:ilvl w:val="0"/>
                <w:numId w:val="10"/>
              </w:numPr>
              <w:spacing w:after="0" w:line="240" w:lineRule="auto"/>
              <w:rPr>
                <w:rFonts w:cstheme="majorHAnsi"/>
              </w:rPr>
            </w:pPr>
            <w:r w:rsidRPr="00911967">
              <w:rPr>
                <w:rFonts w:cstheme="majorHAnsi"/>
              </w:rPr>
              <w:lastRenderedPageBreak/>
              <w:t>Coastal and marine ecosystems for climate change adaptation and resilience- IUCN</w:t>
            </w:r>
          </w:p>
          <w:p w14:paraId="2D94CA16" w14:textId="264FB3EA" w:rsidR="00FC0660" w:rsidRPr="00911967" w:rsidRDefault="00FC0660" w:rsidP="00902BA9">
            <w:pPr>
              <w:pStyle w:val="ListParagraph"/>
              <w:numPr>
                <w:ilvl w:val="0"/>
                <w:numId w:val="10"/>
              </w:numPr>
              <w:spacing w:after="0" w:line="240" w:lineRule="auto"/>
              <w:rPr>
                <w:rFonts w:cstheme="majorHAnsi"/>
              </w:rPr>
            </w:pPr>
            <w:r w:rsidRPr="00911967">
              <w:rPr>
                <w:rFonts w:cstheme="majorHAnsi"/>
              </w:rPr>
              <w:t>Environmental solutions should be explored in urban contexts and for eco-DRR- UNDRR (SOM), UNU</w:t>
            </w:r>
          </w:p>
          <w:p w14:paraId="40198223" w14:textId="7722F03B" w:rsidR="00FC0660" w:rsidRPr="00911967" w:rsidRDefault="00FC0660" w:rsidP="00902BA9">
            <w:pPr>
              <w:spacing w:after="0" w:line="240" w:lineRule="auto"/>
              <w:rPr>
                <w:rFonts w:cstheme="majorHAnsi"/>
              </w:rPr>
            </w:pPr>
            <w:r w:rsidRPr="00911967">
              <w:rPr>
                <w:rFonts w:cstheme="majorHAnsi"/>
              </w:rPr>
              <w:t>Biodiversity conservation and restoration as a way to improve food security and soil diversity- IUCN</w:t>
            </w:r>
          </w:p>
        </w:tc>
        <w:tc>
          <w:tcPr>
            <w:tcW w:w="3118" w:type="dxa"/>
          </w:tcPr>
          <w:p w14:paraId="2DA251E2" w14:textId="77777777" w:rsidR="00FC0660" w:rsidRPr="00911967" w:rsidRDefault="00FC0660" w:rsidP="00902BA9">
            <w:pPr>
              <w:spacing w:after="0" w:line="240" w:lineRule="auto"/>
              <w:rPr>
                <w:rFonts w:cstheme="majorHAnsi"/>
              </w:rPr>
            </w:pPr>
          </w:p>
        </w:tc>
      </w:tr>
      <w:tr w:rsidR="00FC0660" w:rsidRPr="00911967" w14:paraId="278622CA" w14:textId="77777777" w:rsidTr="00FC0660">
        <w:tc>
          <w:tcPr>
            <w:tcW w:w="1978" w:type="dxa"/>
          </w:tcPr>
          <w:p w14:paraId="2032F68D" w14:textId="77777777" w:rsidR="00FC0660" w:rsidRPr="00911967" w:rsidRDefault="00FC0660" w:rsidP="00902BA9">
            <w:pPr>
              <w:spacing w:after="0" w:line="240" w:lineRule="auto"/>
              <w:rPr>
                <w:rFonts w:cstheme="majorHAnsi"/>
              </w:rPr>
            </w:pPr>
            <w:r w:rsidRPr="00911967">
              <w:rPr>
                <w:rFonts w:cstheme="majorHAnsi"/>
              </w:rPr>
              <w:t>Non-material (cultural services) of nature</w:t>
            </w:r>
          </w:p>
        </w:tc>
        <w:tc>
          <w:tcPr>
            <w:tcW w:w="10208" w:type="dxa"/>
          </w:tcPr>
          <w:p w14:paraId="7031302D" w14:textId="77777777" w:rsidR="00FC0660" w:rsidRPr="00911967" w:rsidRDefault="00FC0660" w:rsidP="00902BA9">
            <w:pPr>
              <w:spacing w:after="0" w:line="240" w:lineRule="auto"/>
              <w:rPr>
                <w:rFonts w:cstheme="majorHAnsi"/>
              </w:rPr>
            </w:pPr>
            <w:r w:rsidRPr="00911967">
              <w:rPr>
                <w:rFonts w:cstheme="majorHAnsi"/>
              </w:rPr>
              <w:t>The framework should enhance the links between cultural and biological diversity- UNESCO</w:t>
            </w:r>
          </w:p>
        </w:tc>
        <w:tc>
          <w:tcPr>
            <w:tcW w:w="3118" w:type="dxa"/>
          </w:tcPr>
          <w:p w14:paraId="2A12209D" w14:textId="77777777" w:rsidR="00FC0660" w:rsidRPr="00911967" w:rsidRDefault="00FC0660" w:rsidP="00902BA9">
            <w:pPr>
              <w:spacing w:after="0" w:line="240" w:lineRule="auto"/>
              <w:rPr>
                <w:rFonts w:cstheme="majorHAnsi"/>
              </w:rPr>
            </w:pPr>
          </w:p>
        </w:tc>
      </w:tr>
      <w:tr w:rsidR="00FC0660" w:rsidRPr="00911967" w14:paraId="36FC9E6E" w14:textId="77777777" w:rsidTr="00FC0660">
        <w:tc>
          <w:tcPr>
            <w:tcW w:w="1978" w:type="dxa"/>
          </w:tcPr>
          <w:p w14:paraId="5FF17087" w14:textId="77777777" w:rsidR="00FC0660" w:rsidRPr="00911967" w:rsidRDefault="00FC0660" w:rsidP="00902BA9">
            <w:pPr>
              <w:spacing w:after="0" w:line="240" w:lineRule="auto"/>
              <w:rPr>
                <w:rFonts w:cstheme="majorHAnsi"/>
              </w:rPr>
            </w:pPr>
            <w:r w:rsidRPr="00911967">
              <w:rPr>
                <w:rFonts w:cstheme="majorHAnsi"/>
              </w:rPr>
              <w:t>Existence and intrinsic values of nature</w:t>
            </w:r>
          </w:p>
        </w:tc>
        <w:tc>
          <w:tcPr>
            <w:tcW w:w="10208" w:type="dxa"/>
          </w:tcPr>
          <w:p w14:paraId="4C76E061" w14:textId="77777777" w:rsidR="00FC0660" w:rsidRPr="00911967" w:rsidRDefault="00FC0660" w:rsidP="00902BA9">
            <w:pPr>
              <w:spacing w:after="0" w:line="240" w:lineRule="auto"/>
              <w:rPr>
                <w:rFonts w:cstheme="majorHAnsi"/>
              </w:rPr>
            </w:pPr>
            <w:r w:rsidRPr="00911967">
              <w:rPr>
                <w:rFonts w:cstheme="majorHAnsi"/>
              </w:rPr>
              <w:t>Different cultural values for nature can be leveraged for conservation- UNESCO</w:t>
            </w:r>
          </w:p>
        </w:tc>
        <w:tc>
          <w:tcPr>
            <w:tcW w:w="3118" w:type="dxa"/>
          </w:tcPr>
          <w:p w14:paraId="078AD451" w14:textId="77777777" w:rsidR="00FC0660" w:rsidRPr="00911967" w:rsidRDefault="00FC0660" w:rsidP="00902BA9">
            <w:pPr>
              <w:spacing w:after="0" w:line="240" w:lineRule="auto"/>
              <w:rPr>
                <w:rFonts w:cstheme="majorHAnsi"/>
              </w:rPr>
            </w:pPr>
          </w:p>
        </w:tc>
      </w:tr>
      <w:tr w:rsidR="00FC0660" w:rsidRPr="00911967" w14:paraId="4ED0AE1E" w14:textId="77777777" w:rsidTr="00FC0660">
        <w:tc>
          <w:tcPr>
            <w:tcW w:w="1978" w:type="dxa"/>
          </w:tcPr>
          <w:p w14:paraId="1456B9B4" w14:textId="77777777" w:rsidR="00FC0660" w:rsidRPr="00911967" w:rsidRDefault="00FC0660" w:rsidP="00902BA9">
            <w:pPr>
              <w:spacing w:after="0" w:line="240" w:lineRule="auto"/>
              <w:rPr>
                <w:rFonts w:cstheme="majorHAnsi"/>
              </w:rPr>
            </w:pPr>
            <w:r w:rsidRPr="00911967">
              <w:rPr>
                <w:rFonts w:cstheme="majorHAnsi"/>
              </w:rPr>
              <w:t>Equitable benefit sharing from the use of genetic resources</w:t>
            </w:r>
          </w:p>
        </w:tc>
        <w:tc>
          <w:tcPr>
            <w:tcW w:w="10208" w:type="dxa"/>
          </w:tcPr>
          <w:p w14:paraId="5E1EFCC4" w14:textId="08971455" w:rsidR="00FC0660" w:rsidRPr="00911967" w:rsidRDefault="00FC0660" w:rsidP="00902BA9">
            <w:pPr>
              <w:spacing w:after="0" w:line="240" w:lineRule="auto"/>
              <w:rPr>
                <w:rFonts w:cstheme="majorHAnsi"/>
              </w:rPr>
            </w:pPr>
            <w:r w:rsidRPr="00911967">
              <w:rPr>
                <w:rFonts w:cstheme="majorHAnsi"/>
              </w:rPr>
              <w:t xml:space="preserve">The framework should include targets for securing rights of access to benefits from genetic resources- WWF </w:t>
            </w:r>
          </w:p>
          <w:p w14:paraId="65D3C4E4" w14:textId="77777777" w:rsidR="00FC0660" w:rsidRPr="00911967" w:rsidRDefault="00FC0660" w:rsidP="00902BA9">
            <w:pPr>
              <w:pStyle w:val="ListParagraph"/>
              <w:numPr>
                <w:ilvl w:val="0"/>
                <w:numId w:val="15"/>
              </w:numPr>
              <w:spacing w:after="0" w:line="240" w:lineRule="auto"/>
              <w:rPr>
                <w:rFonts w:cstheme="majorHAnsi"/>
              </w:rPr>
            </w:pPr>
            <w:r w:rsidRPr="00911967">
              <w:rPr>
                <w:rFonts w:cstheme="majorHAnsi"/>
              </w:rPr>
              <w:t xml:space="preserve">Biodiversity-based innovation must be in line with the Nagoya Protocol on Access and Benefits of Genetic Resources- </w:t>
            </w:r>
            <w:proofErr w:type="spellStart"/>
            <w:r w:rsidRPr="00911967">
              <w:rPr>
                <w:rFonts w:cstheme="majorHAnsi"/>
              </w:rPr>
              <w:t>BioTrade</w:t>
            </w:r>
            <w:proofErr w:type="spellEnd"/>
            <w:r w:rsidRPr="00911967">
              <w:rPr>
                <w:rFonts w:cstheme="majorHAnsi"/>
              </w:rPr>
              <w:t xml:space="preserve"> </w:t>
            </w:r>
          </w:p>
          <w:p w14:paraId="083548EE" w14:textId="0500A63B" w:rsidR="00FC0660" w:rsidRPr="00911967" w:rsidRDefault="00FC0660" w:rsidP="00902BA9">
            <w:pPr>
              <w:spacing w:after="0" w:line="240" w:lineRule="auto"/>
              <w:rPr>
                <w:rFonts w:cstheme="majorHAnsi"/>
              </w:rPr>
            </w:pPr>
            <w:r w:rsidRPr="00911967">
              <w:rPr>
                <w:rFonts w:cstheme="majorHAnsi"/>
              </w:rPr>
              <w:t xml:space="preserve">Wording on access to benefits from genetic resources should be drawn from the CBD and not the Nagoya Protocol as not all Parties to the CBD are Parties to the Protocol- UNEP </w:t>
            </w:r>
          </w:p>
          <w:p w14:paraId="7F3B8DBA" w14:textId="77777777" w:rsidR="00FC0660" w:rsidRPr="00911967" w:rsidRDefault="00FC0660" w:rsidP="00902BA9">
            <w:pPr>
              <w:pStyle w:val="ListParagraph"/>
              <w:numPr>
                <w:ilvl w:val="0"/>
                <w:numId w:val="15"/>
              </w:numPr>
              <w:spacing w:after="0" w:line="240" w:lineRule="auto"/>
              <w:rPr>
                <w:rFonts w:cstheme="majorHAnsi"/>
              </w:rPr>
            </w:pPr>
            <w:r w:rsidRPr="00911967">
              <w:rPr>
                <w:rFonts w:cstheme="majorHAnsi"/>
              </w:rPr>
              <w:t>Implementation processes of the Protocol can be assessed for potential incorporation into the framework- IUCN</w:t>
            </w:r>
          </w:p>
        </w:tc>
        <w:tc>
          <w:tcPr>
            <w:tcW w:w="3118" w:type="dxa"/>
          </w:tcPr>
          <w:p w14:paraId="2AB90C69" w14:textId="77777777" w:rsidR="00FC0660" w:rsidRPr="00911967" w:rsidRDefault="00FC0660" w:rsidP="00902BA9">
            <w:pPr>
              <w:spacing w:after="0" w:line="240" w:lineRule="auto"/>
              <w:rPr>
                <w:rFonts w:cstheme="majorHAnsi"/>
              </w:rPr>
            </w:pPr>
            <w:proofErr w:type="spellStart"/>
            <w:r w:rsidRPr="00911967">
              <w:rPr>
                <w:rFonts w:cstheme="majorHAnsi"/>
              </w:rPr>
              <w:t>BioTrade</w:t>
            </w:r>
            <w:proofErr w:type="spellEnd"/>
            <w:r w:rsidRPr="00911967">
              <w:rPr>
                <w:rFonts w:cstheme="majorHAnsi"/>
              </w:rPr>
              <w:t xml:space="preserve"> can act as a bridge to link the business sector and the Protocol by supporting innovation in line with it </w:t>
            </w:r>
          </w:p>
        </w:tc>
      </w:tr>
      <w:tr w:rsidR="00FC0660" w:rsidRPr="00911967" w14:paraId="5841A10F" w14:textId="77777777" w:rsidTr="00FC0660">
        <w:tc>
          <w:tcPr>
            <w:tcW w:w="1978" w:type="dxa"/>
          </w:tcPr>
          <w:p w14:paraId="36B489CB" w14:textId="77777777" w:rsidR="00FC0660" w:rsidRPr="00911967" w:rsidRDefault="00FC0660" w:rsidP="00902BA9">
            <w:pPr>
              <w:spacing w:after="0" w:line="240" w:lineRule="auto"/>
              <w:rPr>
                <w:rFonts w:cstheme="majorHAnsi"/>
                <w:u w:val="single"/>
              </w:rPr>
            </w:pPr>
            <w:r w:rsidRPr="00911967">
              <w:rPr>
                <w:rFonts w:cstheme="majorHAnsi"/>
                <w:u w:val="single"/>
              </w:rPr>
              <w:t xml:space="preserve">Equitable access, control and benefit sharing (ACBS) of natural resources and biodiversity </w:t>
            </w:r>
          </w:p>
        </w:tc>
        <w:tc>
          <w:tcPr>
            <w:tcW w:w="10208" w:type="dxa"/>
          </w:tcPr>
          <w:p w14:paraId="471702DE" w14:textId="77777777" w:rsidR="00FC0660" w:rsidRPr="00911967" w:rsidRDefault="00FC0660" w:rsidP="00902BA9">
            <w:pPr>
              <w:spacing w:after="0" w:line="240" w:lineRule="auto"/>
              <w:rPr>
                <w:rFonts w:cstheme="majorHAnsi"/>
              </w:rPr>
            </w:pPr>
            <w:r w:rsidRPr="00911967">
              <w:rPr>
                <w:rFonts w:cstheme="majorHAnsi"/>
              </w:rPr>
              <w:t>There should be a specific target on access and benefit sharing- IUCN</w:t>
            </w:r>
          </w:p>
          <w:p w14:paraId="58D5DB7C" w14:textId="5F5A174F" w:rsidR="00FC0660" w:rsidRPr="00911967" w:rsidRDefault="00FC0660" w:rsidP="00902BA9">
            <w:pPr>
              <w:spacing w:after="0" w:line="240" w:lineRule="auto"/>
              <w:rPr>
                <w:rFonts w:cstheme="majorHAnsi"/>
              </w:rPr>
            </w:pPr>
            <w:r w:rsidRPr="00911967">
              <w:rPr>
                <w:rFonts w:cstheme="majorHAnsi"/>
              </w:rPr>
              <w:t xml:space="preserve">The framework must secure equitable ACBS of natural resources and biodiversity- UN Women, IUCN, UNEP </w:t>
            </w:r>
          </w:p>
          <w:p w14:paraId="1F51FFE9" w14:textId="0E76C141" w:rsidR="00FC0660" w:rsidRPr="00911967" w:rsidRDefault="00FC0660" w:rsidP="00902BA9">
            <w:pPr>
              <w:pStyle w:val="ListParagraph"/>
              <w:numPr>
                <w:ilvl w:val="0"/>
                <w:numId w:val="15"/>
              </w:numPr>
              <w:spacing w:after="0" w:line="240" w:lineRule="auto"/>
              <w:rPr>
                <w:rFonts w:cstheme="majorHAnsi"/>
              </w:rPr>
            </w:pPr>
            <w:r w:rsidRPr="00911967">
              <w:rPr>
                <w:rFonts w:cstheme="majorHAnsi"/>
              </w:rPr>
              <w:t xml:space="preserve">Benefit access issues must be addressed for all sectors- UNEP </w:t>
            </w:r>
          </w:p>
          <w:p w14:paraId="27D35BA6" w14:textId="77777777" w:rsidR="00FC0660" w:rsidRPr="00911967" w:rsidRDefault="00FC0660" w:rsidP="00902BA9">
            <w:pPr>
              <w:spacing w:after="0" w:line="240" w:lineRule="auto"/>
              <w:rPr>
                <w:rFonts w:cstheme="majorHAnsi"/>
              </w:rPr>
            </w:pPr>
          </w:p>
        </w:tc>
        <w:tc>
          <w:tcPr>
            <w:tcW w:w="3118" w:type="dxa"/>
          </w:tcPr>
          <w:p w14:paraId="726FA626" w14:textId="77777777" w:rsidR="00FC0660" w:rsidRPr="00911967" w:rsidRDefault="00FC0660" w:rsidP="00902BA9">
            <w:pPr>
              <w:spacing w:after="0" w:line="240" w:lineRule="auto"/>
              <w:rPr>
                <w:rFonts w:cstheme="majorHAnsi"/>
              </w:rPr>
            </w:pPr>
            <w:r w:rsidRPr="00911967">
              <w:rPr>
                <w:rFonts w:cstheme="majorHAnsi"/>
              </w:rPr>
              <w:t>UNESCO suggests the establishment of a UN Inter-Agency Liaison Group on IPLC knowledge to leverage the post-2020 process to develop greater understanding about traditional knowledge</w:t>
            </w:r>
          </w:p>
        </w:tc>
      </w:tr>
      <w:tr w:rsidR="00FC0660" w:rsidRPr="00911967" w14:paraId="2A8CE922" w14:textId="77777777" w:rsidTr="00FC0660">
        <w:tc>
          <w:tcPr>
            <w:tcW w:w="1978" w:type="dxa"/>
          </w:tcPr>
          <w:p w14:paraId="68CCA280" w14:textId="77777777" w:rsidR="00FC0660" w:rsidRPr="00911967" w:rsidRDefault="00FC0660" w:rsidP="00902BA9">
            <w:pPr>
              <w:spacing w:after="0" w:line="240" w:lineRule="auto"/>
              <w:rPr>
                <w:rFonts w:cstheme="majorHAnsi"/>
                <w:u w:val="single"/>
              </w:rPr>
            </w:pPr>
            <w:r w:rsidRPr="00911967">
              <w:rPr>
                <w:rFonts w:cstheme="majorHAnsi"/>
                <w:u w:val="single"/>
              </w:rPr>
              <w:t>Ecosystem services generally</w:t>
            </w:r>
          </w:p>
        </w:tc>
        <w:tc>
          <w:tcPr>
            <w:tcW w:w="10208" w:type="dxa"/>
          </w:tcPr>
          <w:p w14:paraId="0D82F17A" w14:textId="6E4B9123" w:rsidR="00FC0660" w:rsidRPr="00911967" w:rsidRDefault="00FC0660" w:rsidP="00902BA9">
            <w:pPr>
              <w:spacing w:after="0" w:line="240" w:lineRule="auto"/>
              <w:rPr>
                <w:rFonts w:cstheme="majorHAnsi"/>
              </w:rPr>
            </w:pPr>
            <w:r w:rsidRPr="00911967">
              <w:rPr>
                <w:rFonts w:cstheme="majorHAnsi"/>
              </w:rPr>
              <w:t>There should be a focus on enhancing wellbeing by enhancing ecosystem services- UNEP, IUCN, UNCEEEA</w:t>
            </w:r>
          </w:p>
          <w:p w14:paraId="73769B27" w14:textId="55A27F72" w:rsidR="00FC0660" w:rsidRPr="00911967" w:rsidRDefault="00FC0660" w:rsidP="00902BA9">
            <w:pPr>
              <w:spacing w:after="0" w:line="240" w:lineRule="auto"/>
              <w:rPr>
                <w:rFonts w:cstheme="majorHAnsi"/>
              </w:rPr>
            </w:pPr>
            <w:r w:rsidRPr="00911967">
              <w:rPr>
                <w:rFonts w:cstheme="majorHAnsi"/>
              </w:rPr>
              <w:t>Scenarios and modelling should be used to identify actions’ potential contributions to ecosystem services</w:t>
            </w:r>
            <w:r w:rsidR="00E2547D">
              <w:rPr>
                <w:rFonts w:cstheme="majorHAnsi"/>
              </w:rPr>
              <w:t>-</w:t>
            </w:r>
            <w:r w:rsidRPr="00911967">
              <w:rPr>
                <w:rFonts w:cstheme="majorHAnsi"/>
              </w:rPr>
              <w:t xml:space="preserve"> UNEP</w:t>
            </w:r>
          </w:p>
        </w:tc>
        <w:tc>
          <w:tcPr>
            <w:tcW w:w="3118" w:type="dxa"/>
          </w:tcPr>
          <w:p w14:paraId="282B0C19" w14:textId="77777777" w:rsidR="00FC0660" w:rsidRPr="00911967" w:rsidRDefault="00FC0660" w:rsidP="00902BA9">
            <w:pPr>
              <w:spacing w:after="0" w:line="240" w:lineRule="auto"/>
              <w:rPr>
                <w:rFonts w:cstheme="majorHAnsi"/>
              </w:rPr>
            </w:pPr>
          </w:p>
        </w:tc>
      </w:tr>
      <w:tr w:rsidR="00FC0660" w:rsidRPr="00911967" w14:paraId="6260C225" w14:textId="77777777" w:rsidTr="00FC0660">
        <w:tc>
          <w:tcPr>
            <w:tcW w:w="15304" w:type="dxa"/>
            <w:gridSpan w:val="3"/>
            <w:shd w:val="clear" w:color="auto" w:fill="DBEFF9" w:themeFill="background2"/>
          </w:tcPr>
          <w:p w14:paraId="5D1B5F45" w14:textId="77777777" w:rsidR="00FC0660" w:rsidRPr="00FC0660" w:rsidRDefault="00FC0660" w:rsidP="00902BA9">
            <w:pPr>
              <w:spacing w:after="0" w:line="240" w:lineRule="auto"/>
              <w:jc w:val="center"/>
              <w:rPr>
                <w:rFonts w:cstheme="majorHAnsi"/>
                <w:b/>
                <w:bCs/>
              </w:rPr>
            </w:pPr>
            <w:r w:rsidRPr="00FC0660">
              <w:rPr>
                <w:rFonts w:cstheme="majorHAnsi"/>
                <w:b/>
                <w:bCs/>
              </w:rPr>
              <w:t>Tools, solutions and leverage points</w:t>
            </w:r>
          </w:p>
        </w:tc>
      </w:tr>
      <w:tr w:rsidR="00FC0660" w:rsidRPr="00911967" w14:paraId="25673A79" w14:textId="77777777" w:rsidTr="00FC0660">
        <w:tc>
          <w:tcPr>
            <w:tcW w:w="1978" w:type="dxa"/>
          </w:tcPr>
          <w:p w14:paraId="3504E161" w14:textId="77777777" w:rsidR="00FC0660" w:rsidRPr="00911967" w:rsidRDefault="00FC0660" w:rsidP="00902BA9">
            <w:pPr>
              <w:spacing w:after="0" w:line="240" w:lineRule="auto"/>
              <w:rPr>
                <w:rFonts w:cstheme="majorHAnsi"/>
              </w:rPr>
            </w:pPr>
            <w:r w:rsidRPr="00911967">
              <w:rPr>
                <w:rFonts w:cstheme="majorHAnsi"/>
              </w:rPr>
              <w:t>Incentives</w:t>
            </w:r>
          </w:p>
        </w:tc>
        <w:tc>
          <w:tcPr>
            <w:tcW w:w="10208" w:type="dxa"/>
          </w:tcPr>
          <w:p w14:paraId="17471B36" w14:textId="56001E8A" w:rsidR="00FC0660" w:rsidRPr="00911967" w:rsidRDefault="00FC0660" w:rsidP="00902BA9">
            <w:pPr>
              <w:spacing w:after="0" w:line="240" w:lineRule="auto"/>
              <w:rPr>
                <w:rFonts w:cstheme="majorHAnsi"/>
              </w:rPr>
            </w:pPr>
            <w:r w:rsidRPr="00911967">
              <w:rPr>
                <w:rFonts w:cstheme="majorHAnsi"/>
              </w:rPr>
              <w:t xml:space="preserve">There must be a target on identifying, abolishing and/or reallocating harmful economic incentives, such as subsidies- UNESCO, IUCN, UNEP </w:t>
            </w:r>
          </w:p>
          <w:p w14:paraId="1DEB9959" w14:textId="77777777" w:rsidR="00FC0660" w:rsidRPr="00911967" w:rsidRDefault="00FC0660" w:rsidP="00902BA9">
            <w:pPr>
              <w:pStyle w:val="ListParagraph"/>
              <w:numPr>
                <w:ilvl w:val="0"/>
                <w:numId w:val="15"/>
              </w:numPr>
              <w:spacing w:after="0" w:line="240" w:lineRule="auto"/>
              <w:rPr>
                <w:rFonts w:cstheme="majorHAnsi"/>
              </w:rPr>
            </w:pPr>
            <w:r w:rsidRPr="00911967">
              <w:rPr>
                <w:rFonts w:cstheme="majorHAnsi"/>
              </w:rPr>
              <w:t>Perverse impacts from subsidies not dealing directly with biodiversity use should also be addressed (</w:t>
            </w:r>
            <w:proofErr w:type="spellStart"/>
            <w:r w:rsidRPr="00911967">
              <w:rPr>
                <w:rFonts w:cstheme="majorHAnsi"/>
              </w:rPr>
              <w:t>eg.</w:t>
            </w:r>
            <w:proofErr w:type="spellEnd"/>
            <w:r w:rsidRPr="00911967">
              <w:rPr>
                <w:rFonts w:cstheme="majorHAnsi"/>
              </w:rPr>
              <w:t xml:space="preserve"> Hydropower, irrigation)- IUCN</w:t>
            </w:r>
          </w:p>
          <w:p w14:paraId="72669DAE" w14:textId="77777777" w:rsidR="00FC0660" w:rsidRPr="00911967" w:rsidRDefault="00FC0660" w:rsidP="00902BA9">
            <w:pPr>
              <w:spacing w:after="0" w:line="240" w:lineRule="auto"/>
              <w:rPr>
                <w:rFonts w:cstheme="majorHAnsi"/>
              </w:rPr>
            </w:pPr>
            <w:r w:rsidRPr="00911967">
              <w:rPr>
                <w:rFonts w:cstheme="majorHAnsi"/>
              </w:rPr>
              <w:t xml:space="preserve">Sustainable use and trade could be framed as positive incentive measures due to their link to sustainable livelihoods- </w:t>
            </w:r>
            <w:proofErr w:type="spellStart"/>
            <w:r w:rsidRPr="00911967">
              <w:rPr>
                <w:rFonts w:cstheme="majorHAnsi"/>
              </w:rPr>
              <w:t>BioTrade</w:t>
            </w:r>
            <w:proofErr w:type="spellEnd"/>
          </w:p>
        </w:tc>
        <w:tc>
          <w:tcPr>
            <w:tcW w:w="3118" w:type="dxa"/>
          </w:tcPr>
          <w:p w14:paraId="65BC1ECF" w14:textId="77777777" w:rsidR="00FC0660" w:rsidRPr="00911967" w:rsidRDefault="00FC0660" w:rsidP="00902BA9">
            <w:pPr>
              <w:spacing w:after="0" w:line="240" w:lineRule="auto"/>
              <w:rPr>
                <w:rFonts w:cstheme="majorHAnsi"/>
              </w:rPr>
            </w:pPr>
          </w:p>
        </w:tc>
      </w:tr>
      <w:tr w:rsidR="00FC0660" w:rsidRPr="00911967" w14:paraId="31C060A6" w14:textId="77777777" w:rsidTr="00FC0660">
        <w:tc>
          <w:tcPr>
            <w:tcW w:w="1978" w:type="dxa"/>
          </w:tcPr>
          <w:p w14:paraId="043B0A34" w14:textId="77777777" w:rsidR="00FC0660" w:rsidRPr="00911967" w:rsidRDefault="00FC0660" w:rsidP="00902BA9">
            <w:pPr>
              <w:spacing w:after="0" w:line="240" w:lineRule="auto"/>
              <w:rPr>
                <w:rFonts w:cstheme="majorHAnsi"/>
              </w:rPr>
            </w:pPr>
            <w:r w:rsidRPr="00911967">
              <w:rPr>
                <w:rFonts w:cstheme="majorHAnsi"/>
              </w:rPr>
              <w:t xml:space="preserve">Laws, regulations </w:t>
            </w:r>
            <w:r w:rsidRPr="00911967">
              <w:rPr>
                <w:rFonts w:cstheme="majorHAnsi"/>
              </w:rPr>
              <w:lastRenderedPageBreak/>
              <w:t>and policies</w:t>
            </w:r>
          </w:p>
        </w:tc>
        <w:tc>
          <w:tcPr>
            <w:tcW w:w="10208" w:type="dxa"/>
          </w:tcPr>
          <w:p w14:paraId="680322FD" w14:textId="5DA08413" w:rsidR="00FC0660" w:rsidRPr="00911967" w:rsidRDefault="00FC0660" w:rsidP="00902BA9">
            <w:pPr>
              <w:spacing w:after="0" w:line="240" w:lineRule="auto"/>
              <w:rPr>
                <w:rFonts w:cstheme="majorHAnsi"/>
              </w:rPr>
            </w:pPr>
            <w:r w:rsidRPr="00911967">
              <w:rPr>
                <w:rFonts w:cstheme="majorHAnsi"/>
              </w:rPr>
              <w:lastRenderedPageBreak/>
              <w:t xml:space="preserve">Targets should be included that relate to legal changes- UNEP </w:t>
            </w:r>
          </w:p>
          <w:p w14:paraId="5B62234B" w14:textId="71F7B4FA" w:rsidR="00FC0660" w:rsidRPr="00911967" w:rsidRDefault="00FC0660" w:rsidP="00902BA9">
            <w:pPr>
              <w:spacing w:after="0" w:line="240" w:lineRule="auto"/>
              <w:rPr>
                <w:rFonts w:cstheme="majorHAnsi"/>
              </w:rPr>
            </w:pPr>
            <w:r w:rsidRPr="00911967">
              <w:rPr>
                <w:rFonts w:cstheme="majorHAnsi"/>
              </w:rPr>
              <w:lastRenderedPageBreak/>
              <w:t xml:space="preserve">Biodiversity should be mainstreamed into national policies, plans and strategies, and government mandated programmes relating to all sectors, including health, infrastructure, finance, development, etc.- UNU, FAO, UNDRR (SOM), World Bank, UNEP </w:t>
            </w:r>
          </w:p>
          <w:p w14:paraId="5EF0D6DA" w14:textId="77777777" w:rsidR="00FC0660" w:rsidRPr="00911967" w:rsidRDefault="00FC0660" w:rsidP="00902BA9">
            <w:pPr>
              <w:spacing w:after="0" w:line="240" w:lineRule="auto"/>
              <w:rPr>
                <w:rFonts w:cstheme="majorHAnsi"/>
              </w:rPr>
            </w:pPr>
            <w:r w:rsidRPr="00911967">
              <w:rPr>
                <w:rFonts w:cstheme="majorHAnsi"/>
              </w:rPr>
              <w:t>Targets could be focused on policy actions- World Bank</w:t>
            </w:r>
          </w:p>
          <w:p w14:paraId="586F4488" w14:textId="77777777" w:rsidR="00FC0660" w:rsidRPr="00911967" w:rsidRDefault="00FC0660" w:rsidP="00902BA9">
            <w:pPr>
              <w:pStyle w:val="ListParagraph"/>
              <w:numPr>
                <w:ilvl w:val="0"/>
                <w:numId w:val="15"/>
              </w:numPr>
              <w:spacing w:after="0" w:line="240" w:lineRule="auto"/>
              <w:rPr>
                <w:rFonts w:cstheme="majorHAnsi"/>
              </w:rPr>
            </w:pPr>
            <w:r w:rsidRPr="00911967">
              <w:rPr>
                <w:rFonts w:cstheme="majorHAnsi"/>
              </w:rPr>
              <w:t>Policy responses should be identified that take into account sociology, science and cultural norms- UNESCO</w:t>
            </w:r>
          </w:p>
          <w:p w14:paraId="3FA4FF5B" w14:textId="77777777" w:rsidR="00FC0660" w:rsidRPr="00911967" w:rsidRDefault="00FC0660" w:rsidP="00902BA9">
            <w:pPr>
              <w:pStyle w:val="ListParagraph"/>
              <w:numPr>
                <w:ilvl w:val="0"/>
                <w:numId w:val="15"/>
              </w:numPr>
              <w:spacing w:after="0" w:line="240" w:lineRule="auto"/>
              <w:rPr>
                <w:rFonts w:cstheme="majorHAnsi"/>
              </w:rPr>
            </w:pPr>
            <w:r w:rsidRPr="00911967">
              <w:rPr>
                <w:rFonts w:cstheme="majorHAnsi"/>
              </w:rPr>
              <w:t>Policy-making should be evidence-based- UNCEEEA</w:t>
            </w:r>
          </w:p>
          <w:p w14:paraId="6B19D6D4" w14:textId="77777777" w:rsidR="00FC0660" w:rsidRPr="00911967" w:rsidRDefault="00FC0660" w:rsidP="00902BA9">
            <w:pPr>
              <w:spacing w:after="0" w:line="240" w:lineRule="auto"/>
              <w:rPr>
                <w:rFonts w:cstheme="majorHAnsi"/>
              </w:rPr>
            </w:pPr>
            <w:r w:rsidRPr="00911967">
              <w:rPr>
                <w:rFonts w:cstheme="majorHAnsi"/>
              </w:rPr>
              <w:t>There must be increased protections for environmental and human rights activists, protections for gender-based violence related to biodiversity management and conservation- UN Women, IUCN, OHCHR (SOM)</w:t>
            </w:r>
          </w:p>
          <w:p w14:paraId="59537B6D"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Prevention and criminal justice need to be included in sustainable use and development- UNODC (SOM)</w:t>
            </w:r>
          </w:p>
        </w:tc>
        <w:tc>
          <w:tcPr>
            <w:tcW w:w="3118" w:type="dxa"/>
          </w:tcPr>
          <w:p w14:paraId="72B2DA8A" w14:textId="77777777" w:rsidR="00FC0660" w:rsidRPr="00911967" w:rsidRDefault="00FC0660" w:rsidP="00902BA9">
            <w:pPr>
              <w:spacing w:after="0" w:line="240" w:lineRule="auto"/>
              <w:rPr>
                <w:rFonts w:cstheme="majorHAnsi"/>
              </w:rPr>
            </w:pPr>
            <w:r w:rsidRPr="00911967">
              <w:rPr>
                <w:rFonts w:cstheme="majorHAnsi"/>
              </w:rPr>
              <w:lastRenderedPageBreak/>
              <w:t xml:space="preserve">Mainstreaming biodiversity into </w:t>
            </w:r>
            <w:r w:rsidRPr="00911967">
              <w:rPr>
                <w:rFonts w:cstheme="majorHAnsi"/>
              </w:rPr>
              <w:lastRenderedPageBreak/>
              <w:t>national policies can be done through land- and seascape approaches and through an ecosystem lens for infrastructure- UNU, World Bank</w:t>
            </w:r>
          </w:p>
        </w:tc>
      </w:tr>
      <w:tr w:rsidR="00FC0660" w:rsidRPr="00911967" w14:paraId="0DF36DED" w14:textId="77777777" w:rsidTr="00FC0660">
        <w:tc>
          <w:tcPr>
            <w:tcW w:w="1978" w:type="dxa"/>
          </w:tcPr>
          <w:p w14:paraId="3C4888FC" w14:textId="77777777" w:rsidR="00FC0660" w:rsidRPr="00911967" w:rsidRDefault="00FC0660" w:rsidP="00902BA9">
            <w:pPr>
              <w:spacing w:after="0" w:line="240" w:lineRule="auto"/>
              <w:rPr>
                <w:rFonts w:cstheme="majorHAnsi"/>
              </w:rPr>
            </w:pPr>
            <w:r w:rsidRPr="00911967">
              <w:rPr>
                <w:rFonts w:cstheme="majorHAnsi"/>
              </w:rPr>
              <w:lastRenderedPageBreak/>
              <w:t>Sustainable consumption and production</w:t>
            </w:r>
          </w:p>
        </w:tc>
        <w:tc>
          <w:tcPr>
            <w:tcW w:w="10208" w:type="dxa"/>
          </w:tcPr>
          <w:p w14:paraId="45BC0CBB" w14:textId="77777777" w:rsidR="00FC0660" w:rsidRPr="00911967" w:rsidRDefault="00FC0660" w:rsidP="00902BA9">
            <w:pPr>
              <w:spacing w:after="0" w:line="240" w:lineRule="auto"/>
              <w:rPr>
                <w:rFonts w:cstheme="majorHAnsi"/>
              </w:rPr>
            </w:pPr>
            <w:r w:rsidRPr="00911967">
              <w:rPr>
                <w:rFonts w:cstheme="majorHAnsi"/>
              </w:rPr>
              <w:t>Food production, consumption and disposal need to be integrated- IFAD</w:t>
            </w:r>
          </w:p>
          <w:p w14:paraId="5A412BF6" w14:textId="1D655548" w:rsidR="00FC0660" w:rsidRPr="00911967" w:rsidRDefault="00FC0660" w:rsidP="00902BA9">
            <w:pPr>
              <w:spacing w:after="0" w:line="240" w:lineRule="auto"/>
              <w:rPr>
                <w:rFonts w:cstheme="majorHAnsi"/>
              </w:rPr>
            </w:pPr>
            <w:r w:rsidRPr="00911967">
              <w:rPr>
                <w:rFonts w:cstheme="majorHAnsi"/>
              </w:rPr>
              <w:t xml:space="preserve">Production and consumption need to be addressed and resource loops closed- UNEP </w:t>
            </w:r>
          </w:p>
          <w:p w14:paraId="114067E4" w14:textId="77777777" w:rsidR="00FC0660" w:rsidRPr="00911967" w:rsidRDefault="00FC0660" w:rsidP="00902BA9">
            <w:pPr>
              <w:spacing w:after="0" w:line="240" w:lineRule="auto"/>
              <w:rPr>
                <w:rFonts w:cstheme="majorHAnsi"/>
              </w:rPr>
            </w:pPr>
            <w:r w:rsidRPr="00911967">
              <w:rPr>
                <w:rFonts w:cstheme="majorHAnsi"/>
              </w:rPr>
              <w:t>Use of biodiversity and natural resources should be sustainable- UNESCO</w:t>
            </w:r>
          </w:p>
        </w:tc>
        <w:tc>
          <w:tcPr>
            <w:tcW w:w="3118" w:type="dxa"/>
          </w:tcPr>
          <w:p w14:paraId="6EDE6267" w14:textId="77777777" w:rsidR="00FC0660" w:rsidRPr="00911967" w:rsidRDefault="00FC0660" w:rsidP="00902BA9">
            <w:pPr>
              <w:spacing w:after="0" w:line="240" w:lineRule="auto"/>
              <w:rPr>
                <w:rFonts w:cstheme="majorHAnsi"/>
              </w:rPr>
            </w:pPr>
            <w:r w:rsidRPr="00911967">
              <w:rPr>
                <w:rFonts w:cstheme="majorHAnsi"/>
              </w:rPr>
              <w:t>UN ECLAC is working on paradigm shifts for consumption and production in the region</w:t>
            </w:r>
          </w:p>
        </w:tc>
      </w:tr>
      <w:tr w:rsidR="00FC0660" w:rsidRPr="00911967" w14:paraId="02B8AFF4" w14:textId="77777777" w:rsidTr="00FC0660">
        <w:tc>
          <w:tcPr>
            <w:tcW w:w="1978" w:type="dxa"/>
          </w:tcPr>
          <w:p w14:paraId="4ECCC7E2" w14:textId="77777777" w:rsidR="00FC0660" w:rsidRPr="00911967" w:rsidRDefault="00FC0660" w:rsidP="00902BA9">
            <w:pPr>
              <w:spacing w:after="0" w:line="240" w:lineRule="auto"/>
              <w:rPr>
                <w:rFonts w:cstheme="majorHAnsi"/>
              </w:rPr>
            </w:pPr>
            <w:r w:rsidRPr="00911967">
              <w:rPr>
                <w:rFonts w:cstheme="majorHAnsi"/>
              </w:rPr>
              <w:t>Values of biodiversity</w:t>
            </w:r>
          </w:p>
        </w:tc>
        <w:tc>
          <w:tcPr>
            <w:tcW w:w="10208" w:type="dxa"/>
          </w:tcPr>
          <w:p w14:paraId="211CF814" w14:textId="73C26060" w:rsidR="00FC0660" w:rsidRPr="00911967" w:rsidRDefault="00FC0660" w:rsidP="00902BA9">
            <w:pPr>
              <w:spacing w:after="0" w:line="240" w:lineRule="auto"/>
              <w:rPr>
                <w:rFonts w:cstheme="majorHAnsi"/>
              </w:rPr>
            </w:pPr>
            <w:r w:rsidRPr="00911967">
              <w:rPr>
                <w:rFonts w:cstheme="majorHAnsi"/>
              </w:rPr>
              <w:t>There is a need to enhance understanding of different values of biodiversity, as these can be leveraged for conservation- UNEP, UNESCO</w:t>
            </w:r>
          </w:p>
          <w:p w14:paraId="6F65DBF9" w14:textId="77777777" w:rsidR="00FC0660" w:rsidRPr="00911967" w:rsidRDefault="00FC0660" w:rsidP="00902BA9">
            <w:pPr>
              <w:spacing w:after="0" w:line="240" w:lineRule="auto"/>
              <w:rPr>
                <w:rFonts w:cstheme="majorHAnsi"/>
              </w:rPr>
            </w:pPr>
            <w:r w:rsidRPr="00911967">
              <w:rPr>
                <w:rFonts w:cstheme="majorHAnsi"/>
              </w:rPr>
              <w:t>Natural capital accounting should be used to mainstream biodiversity into national policies and decision-making throughout value chains- UNCEEEA</w:t>
            </w:r>
          </w:p>
        </w:tc>
        <w:tc>
          <w:tcPr>
            <w:tcW w:w="3118" w:type="dxa"/>
          </w:tcPr>
          <w:p w14:paraId="31B4CEF4" w14:textId="2A97E3DA" w:rsidR="00FC0660" w:rsidRPr="00911967" w:rsidRDefault="00FC0660" w:rsidP="00902BA9">
            <w:pPr>
              <w:spacing w:after="0" w:line="240" w:lineRule="auto"/>
              <w:rPr>
                <w:rFonts w:cstheme="majorHAnsi"/>
              </w:rPr>
            </w:pPr>
            <w:r w:rsidRPr="00911967">
              <w:rPr>
                <w:rFonts w:cstheme="majorHAnsi"/>
              </w:rPr>
              <w:t xml:space="preserve">The UNCEEEA </w:t>
            </w:r>
            <w:r w:rsidR="00E2547D">
              <w:rPr>
                <w:rFonts w:cstheme="majorHAnsi"/>
              </w:rPr>
              <w:t>System of Environmental Economic Accounting</w:t>
            </w:r>
            <w:r w:rsidRPr="00911967">
              <w:rPr>
                <w:rFonts w:cstheme="majorHAnsi"/>
              </w:rPr>
              <w:t xml:space="preserve"> can be used to do various forms of natural capital accounting</w:t>
            </w:r>
          </w:p>
        </w:tc>
      </w:tr>
      <w:tr w:rsidR="00FC0660" w:rsidRPr="00911967" w14:paraId="10181BF7" w14:textId="77777777" w:rsidTr="00FC0660">
        <w:tc>
          <w:tcPr>
            <w:tcW w:w="1978" w:type="dxa"/>
          </w:tcPr>
          <w:p w14:paraId="0242C4B0" w14:textId="77777777" w:rsidR="00FC0660" w:rsidRPr="00911967" w:rsidRDefault="00FC0660" w:rsidP="00902BA9">
            <w:pPr>
              <w:spacing w:after="0" w:line="240" w:lineRule="auto"/>
              <w:rPr>
                <w:rFonts w:cstheme="majorHAnsi"/>
              </w:rPr>
            </w:pPr>
            <w:r w:rsidRPr="00911967">
              <w:rPr>
                <w:rFonts w:cstheme="majorHAnsi"/>
              </w:rPr>
              <w:t>Other issues for transformational change</w:t>
            </w:r>
          </w:p>
        </w:tc>
        <w:tc>
          <w:tcPr>
            <w:tcW w:w="10208" w:type="dxa"/>
          </w:tcPr>
          <w:p w14:paraId="568056E2" w14:textId="02F828B5" w:rsidR="00FC0660" w:rsidRPr="00911967" w:rsidRDefault="00FC0660" w:rsidP="00902BA9">
            <w:pPr>
              <w:spacing w:after="0" w:line="240" w:lineRule="auto"/>
              <w:rPr>
                <w:rFonts w:cstheme="majorHAnsi"/>
              </w:rPr>
            </w:pPr>
            <w:r w:rsidRPr="00911967">
              <w:rPr>
                <w:rFonts w:cstheme="majorHAnsi"/>
              </w:rPr>
              <w:t xml:space="preserve">The framework should support economic transformation towards job development and reorientation towards biodiversity conservation and sustainable use- UNEP </w:t>
            </w:r>
          </w:p>
          <w:p w14:paraId="1491FD7C" w14:textId="053E558A"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 xml:space="preserve">It should support the building of sustainable economies with the engagement of the private sector and with the aim of closing resource groups- IUCN, UNEP </w:t>
            </w:r>
          </w:p>
          <w:p w14:paraId="4B3D975C" w14:textId="160C3557" w:rsidR="00FC0660" w:rsidRPr="00955E7B" w:rsidRDefault="00955E7B" w:rsidP="00955E7B">
            <w:pPr>
              <w:spacing w:after="0" w:line="240" w:lineRule="auto"/>
              <w:rPr>
                <w:rFonts w:cstheme="majorHAnsi"/>
              </w:rPr>
            </w:pPr>
            <w:r>
              <w:rPr>
                <w:rFonts w:cstheme="majorHAnsi"/>
              </w:rPr>
              <w:t>K</w:t>
            </w:r>
            <w:r w:rsidR="00FC0660" w:rsidRPr="00955E7B">
              <w:rPr>
                <w:rFonts w:cstheme="majorHAnsi"/>
              </w:rPr>
              <w:t>ey actions for specific sectors that also relate to other major agendas</w:t>
            </w:r>
            <w:r>
              <w:rPr>
                <w:rFonts w:cstheme="majorHAnsi"/>
              </w:rPr>
              <w:t xml:space="preserve"> could be included</w:t>
            </w:r>
            <w:r w:rsidR="00FC0660" w:rsidRPr="00955E7B">
              <w:rPr>
                <w:rFonts w:cstheme="majorHAnsi"/>
              </w:rPr>
              <w:t xml:space="preserve">- UNEP </w:t>
            </w:r>
          </w:p>
          <w:p w14:paraId="6FE4CEFD" w14:textId="77777777" w:rsidR="00FC0660" w:rsidRDefault="00FC0660" w:rsidP="00902BA9">
            <w:pPr>
              <w:spacing w:after="0" w:line="240" w:lineRule="auto"/>
              <w:rPr>
                <w:rFonts w:cstheme="majorHAnsi"/>
              </w:rPr>
            </w:pPr>
            <w:proofErr w:type="spellStart"/>
            <w:r w:rsidRPr="00911967">
              <w:rPr>
                <w:rFonts w:cstheme="majorHAnsi"/>
              </w:rPr>
              <w:t>Telecoupling</w:t>
            </w:r>
            <w:proofErr w:type="spellEnd"/>
            <w:r w:rsidRPr="00911967">
              <w:rPr>
                <w:rFonts w:cstheme="majorHAnsi"/>
              </w:rPr>
              <w:t>, the imported and exported impacts of trade, must be addressed in the framework</w:t>
            </w:r>
            <w:r w:rsidR="001372F8">
              <w:rPr>
                <w:rFonts w:cstheme="majorHAnsi"/>
              </w:rPr>
              <w:t>, and so a specific target for this would be advisable</w:t>
            </w:r>
            <w:r w:rsidRPr="00911967">
              <w:rPr>
                <w:rFonts w:cstheme="majorHAnsi"/>
              </w:rPr>
              <w:t>- IUCN</w:t>
            </w:r>
          </w:p>
          <w:p w14:paraId="43B87C73" w14:textId="78426480" w:rsidR="00A843A8" w:rsidRDefault="00A843A8" w:rsidP="00902BA9">
            <w:pPr>
              <w:spacing w:after="0" w:line="240" w:lineRule="auto"/>
              <w:rPr>
                <w:rFonts w:cstheme="majorHAnsi"/>
              </w:rPr>
            </w:pPr>
            <w:r>
              <w:rPr>
                <w:rFonts w:cstheme="majorHAnsi"/>
              </w:rPr>
              <w:t>Voluntary commitments from states should go above and beyond their committed responsibilities, and non-state actors should also be encouraged to make voluntary commitments</w:t>
            </w:r>
            <w:r w:rsidR="009503F6">
              <w:rPr>
                <w:rFonts w:cstheme="majorHAnsi"/>
              </w:rPr>
              <w:t xml:space="preserve"> for specific sectors, companies, cities, etc.</w:t>
            </w:r>
            <w:r>
              <w:rPr>
                <w:rFonts w:cstheme="majorHAnsi"/>
              </w:rPr>
              <w:t>-</w:t>
            </w:r>
            <w:r w:rsidR="009503F6">
              <w:rPr>
                <w:rFonts w:cstheme="majorHAnsi"/>
              </w:rPr>
              <w:t xml:space="preserve"> </w:t>
            </w:r>
            <w:r>
              <w:rPr>
                <w:rFonts w:cstheme="majorHAnsi"/>
              </w:rPr>
              <w:t xml:space="preserve">IUCN, UNEP </w:t>
            </w:r>
          </w:p>
          <w:p w14:paraId="6081BC15" w14:textId="261668A1" w:rsidR="009503F6" w:rsidRDefault="009503F6" w:rsidP="00902BA9">
            <w:pPr>
              <w:pStyle w:val="ListParagraph"/>
              <w:numPr>
                <w:ilvl w:val="0"/>
                <w:numId w:val="16"/>
              </w:numPr>
              <w:spacing w:after="0" w:line="240" w:lineRule="auto"/>
              <w:rPr>
                <w:rFonts w:cstheme="majorHAnsi"/>
              </w:rPr>
            </w:pPr>
            <w:r>
              <w:rPr>
                <w:rFonts w:cstheme="majorHAnsi"/>
              </w:rPr>
              <w:t xml:space="preserve">Criteria for voluntary commitments should be established that promotes and focuses on transparency, and they should preclude greenwashing through pre-emptive measures- IUCN, UNEP </w:t>
            </w:r>
          </w:p>
          <w:p w14:paraId="1A26ABB9" w14:textId="44B8B225" w:rsidR="009503F6" w:rsidRDefault="009503F6" w:rsidP="00902BA9">
            <w:pPr>
              <w:pStyle w:val="ListParagraph"/>
              <w:numPr>
                <w:ilvl w:val="0"/>
                <w:numId w:val="16"/>
              </w:numPr>
              <w:spacing w:after="0" w:line="240" w:lineRule="auto"/>
              <w:rPr>
                <w:rFonts w:cstheme="majorHAnsi"/>
              </w:rPr>
            </w:pPr>
            <w:r>
              <w:rPr>
                <w:rFonts w:cstheme="majorHAnsi"/>
              </w:rPr>
              <w:t xml:space="preserve">A timetable for voluntary commitments would also be helpful, potentially due by COP15- IUCN, UNEP </w:t>
            </w:r>
          </w:p>
          <w:p w14:paraId="14E48A7A" w14:textId="7C96FE1E" w:rsidR="009503F6" w:rsidRPr="009503F6" w:rsidRDefault="009503F6" w:rsidP="00902BA9">
            <w:pPr>
              <w:pStyle w:val="ListParagraph"/>
              <w:numPr>
                <w:ilvl w:val="0"/>
                <w:numId w:val="16"/>
              </w:numPr>
              <w:spacing w:after="0" w:line="240" w:lineRule="auto"/>
              <w:rPr>
                <w:rFonts w:cstheme="majorHAnsi"/>
              </w:rPr>
            </w:pPr>
            <w:r>
              <w:rPr>
                <w:rFonts w:cstheme="majorHAnsi"/>
              </w:rPr>
              <w:t xml:space="preserve">Identifying what specific actions are most helpful from non-state actors could facilitate development of voluntary commitments- UNEP </w:t>
            </w:r>
          </w:p>
        </w:tc>
        <w:tc>
          <w:tcPr>
            <w:tcW w:w="3118" w:type="dxa"/>
          </w:tcPr>
          <w:p w14:paraId="1EA12CEF" w14:textId="77777777" w:rsidR="00FC0660" w:rsidRPr="00911967" w:rsidRDefault="00FC0660" w:rsidP="00902BA9">
            <w:pPr>
              <w:spacing w:after="0" w:line="240" w:lineRule="auto"/>
              <w:rPr>
                <w:rFonts w:cstheme="majorHAnsi"/>
              </w:rPr>
            </w:pPr>
            <w:r w:rsidRPr="00911967">
              <w:rPr>
                <w:rFonts w:cstheme="majorHAnsi"/>
              </w:rPr>
              <w:t>The ILO DEVINVEST programme on Green Works and just transition plans can help reorient jobs towards biodiversity conservation and sustainable use and development</w:t>
            </w:r>
          </w:p>
        </w:tc>
      </w:tr>
      <w:tr w:rsidR="00FC0660" w:rsidRPr="00911967" w14:paraId="4FA562C0" w14:textId="77777777" w:rsidTr="00FC0660">
        <w:tc>
          <w:tcPr>
            <w:tcW w:w="1978" w:type="dxa"/>
          </w:tcPr>
          <w:p w14:paraId="07F5798C" w14:textId="77777777" w:rsidR="00FC0660" w:rsidRPr="00911967" w:rsidRDefault="00FC0660" w:rsidP="00902BA9">
            <w:pPr>
              <w:spacing w:after="0" w:line="240" w:lineRule="auto"/>
              <w:rPr>
                <w:rFonts w:cstheme="majorHAnsi"/>
                <w:u w:val="single"/>
              </w:rPr>
            </w:pPr>
            <w:r w:rsidRPr="00911967">
              <w:rPr>
                <w:rFonts w:cstheme="majorHAnsi"/>
                <w:u w:val="single"/>
              </w:rPr>
              <w:lastRenderedPageBreak/>
              <w:t>Education</w:t>
            </w:r>
          </w:p>
        </w:tc>
        <w:tc>
          <w:tcPr>
            <w:tcW w:w="10208" w:type="dxa"/>
          </w:tcPr>
          <w:p w14:paraId="6F44A6C7" w14:textId="77777777" w:rsidR="00FC0660" w:rsidRPr="00911967" w:rsidRDefault="00FC0660" w:rsidP="00902BA9">
            <w:pPr>
              <w:spacing w:after="0" w:line="240" w:lineRule="auto"/>
              <w:rPr>
                <w:rFonts w:cstheme="majorHAnsi"/>
              </w:rPr>
            </w:pPr>
            <w:r w:rsidRPr="00911967">
              <w:rPr>
                <w:rFonts w:cstheme="majorHAnsi"/>
              </w:rPr>
              <w:t>The framework should include education and training components- UNESCO</w:t>
            </w:r>
          </w:p>
          <w:p w14:paraId="37BF25F7" w14:textId="479FCC72"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 xml:space="preserve">People should be sensitised to key pressures and links between ecosystem services and society- UNEP </w:t>
            </w:r>
          </w:p>
          <w:p w14:paraId="3B20505E" w14:textId="5872FB84" w:rsidR="00FC0660" w:rsidRPr="00911967" w:rsidRDefault="00FC0660" w:rsidP="00902BA9">
            <w:pPr>
              <w:spacing w:after="0" w:line="240" w:lineRule="auto"/>
              <w:rPr>
                <w:rFonts w:cstheme="majorHAnsi"/>
              </w:rPr>
            </w:pPr>
            <w:r w:rsidRPr="00911967">
              <w:rPr>
                <w:rFonts w:cstheme="majorHAnsi"/>
              </w:rPr>
              <w:t xml:space="preserve">Education can be used to try and promote values of biodiversity that enable local communities to respect ecosystems- UNEP </w:t>
            </w:r>
          </w:p>
          <w:p w14:paraId="61B8059B"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Links between cultural and biological diversity should be highlighted in school and non-formal education- UNESCO</w:t>
            </w:r>
          </w:p>
        </w:tc>
        <w:tc>
          <w:tcPr>
            <w:tcW w:w="3118" w:type="dxa"/>
          </w:tcPr>
          <w:p w14:paraId="6BBBF4E1" w14:textId="77777777" w:rsidR="00FC0660" w:rsidRPr="00911967" w:rsidRDefault="00FC0660" w:rsidP="00902BA9">
            <w:pPr>
              <w:spacing w:after="0" w:line="240" w:lineRule="auto"/>
              <w:rPr>
                <w:rFonts w:cstheme="majorHAnsi"/>
              </w:rPr>
            </w:pPr>
          </w:p>
        </w:tc>
      </w:tr>
      <w:tr w:rsidR="00FC0660" w:rsidRPr="00911967" w14:paraId="6C78BB3F" w14:textId="77777777" w:rsidTr="00FC0660">
        <w:tc>
          <w:tcPr>
            <w:tcW w:w="1978" w:type="dxa"/>
          </w:tcPr>
          <w:p w14:paraId="16CA2FED" w14:textId="77777777" w:rsidR="00FC0660" w:rsidRPr="00911967" w:rsidRDefault="00FC0660" w:rsidP="00902BA9">
            <w:pPr>
              <w:spacing w:after="0" w:line="240" w:lineRule="auto"/>
              <w:rPr>
                <w:rFonts w:cstheme="majorHAnsi"/>
                <w:u w:val="single"/>
              </w:rPr>
            </w:pPr>
            <w:r w:rsidRPr="00911967">
              <w:rPr>
                <w:rFonts w:cstheme="majorHAnsi"/>
                <w:u w:val="single"/>
              </w:rPr>
              <w:t>Indicators and baselines</w:t>
            </w:r>
          </w:p>
        </w:tc>
        <w:tc>
          <w:tcPr>
            <w:tcW w:w="10208" w:type="dxa"/>
          </w:tcPr>
          <w:p w14:paraId="659D5835" w14:textId="0F30714B" w:rsidR="00FC0660" w:rsidRPr="00911967" w:rsidRDefault="00FC0660" w:rsidP="00902BA9">
            <w:pPr>
              <w:spacing w:after="0" w:line="240" w:lineRule="auto"/>
              <w:rPr>
                <w:rFonts w:cstheme="majorHAnsi"/>
              </w:rPr>
            </w:pPr>
            <w:r w:rsidRPr="00911967">
              <w:rPr>
                <w:rFonts w:cstheme="majorHAnsi"/>
              </w:rPr>
              <w:t>Indicators need to be developed concurrently with the GBF and available at the start of implementation- UNE</w:t>
            </w:r>
            <w:r w:rsidR="00E2547D">
              <w:rPr>
                <w:rFonts w:cstheme="majorHAnsi"/>
              </w:rPr>
              <w:t>P</w:t>
            </w:r>
            <w:r w:rsidRPr="00911967">
              <w:rPr>
                <w:rFonts w:cstheme="majorHAnsi"/>
              </w:rPr>
              <w:t>, IUCN</w:t>
            </w:r>
          </w:p>
          <w:p w14:paraId="604DE389" w14:textId="200CFCA3"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They should be based on existing suites of indicators and should be shared with the SDGs where possible- UNEP, IUCN, UNU</w:t>
            </w:r>
          </w:p>
          <w:p w14:paraId="271EE965"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Global indicators should be able to be disaggregated to the national level- IUCN</w:t>
            </w:r>
          </w:p>
          <w:p w14:paraId="67EC8D5F"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They should be unambiguously designed and should be developed with communication needs in mind-UNU, IUCN</w:t>
            </w:r>
          </w:p>
          <w:p w14:paraId="78F872DD" w14:textId="2D44B5E9"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 xml:space="preserve">They need to enable baseline analysis, implementation, monitoring and evaluation- UNEP </w:t>
            </w:r>
          </w:p>
          <w:p w14:paraId="6E5B8410" w14:textId="77777777" w:rsidR="00FC0660" w:rsidRPr="00911967" w:rsidRDefault="00FC0660" w:rsidP="00902BA9">
            <w:pPr>
              <w:spacing w:after="0" w:line="240" w:lineRule="auto"/>
              <w:rPr>
                <w:rFonts w:cstheme="majorHAnsi"/>
              </w:rPr>
            </w:pPr>
            <w:r w:rsidRPr="00911967">
              <w:rPr>
                <w:rFonts w:cstheme="majorHAnsi"/>
              </w:rPr>
              <w:t>Indicators will require sustainable funding mechanisms throughout the reporting process- IUCN</w:t>
            </w:r>
          </w:p>
          <w:p w14:paraId="47E65CB6" w14:textId="77777777" w:rsidR="00FC0660" w:rsidRPr="00911967" w:rsidRDefault="00FC0660" w:rsidP="00902BA9">
            <w:pPr>
              <w:pStyle w:val="ListParagraph"/>
              <w:numPr>
                <w:ilvl w:val="0"/>
                <w:numId w:val="19"/>
              </w:numPr>
              <w:spacing w:after="0" w:line="240" w:lineRule="auto"/>
              <w:rPr>
                <w:rFonts w:cstheme="majorHAnsi"/>
              </w:rPr>
            </w:pPr>
            <w:r w:rsidRPr="00911967">
              <w:rPr>
                <w:rFonts w:cstheme="majorHAnsi"/>
              </w:rPr>
              <w:t>The framework should identify organisations responsible for producing and contributing to the indicators- IUCN</w:t>
            </w:r>
          </w:p>
          <w:p w14:paraId="6B7F988B" w14:textId="40036411" w:rsidR="00FC0660" w:rsidRPr="00911967" w:rsidRDefault="00FC0660" w:rsidP="00902BA9">
            <w:pPr>
              <w:spacing w:after="0" w:line="240" w:lineRule="auto"/>
              <w:rPr>
                <w:rFonts w:cstheme="majorHAnsi"/>
              </w:rPr>
            </w:pPr>
            <w:r w:rsidRPr="00911967">
              <w:rPr>
                <w:rFonts w:cstheme="majorHAnsi"/>
              </w:rPr>
              <w:t xml:space="preserve">Baselines should ideally be in place before targets/commitments in order to guide their ambition- UNEP </w:t>
            </w:r>
          </w:p>
          <w:p w14:paraId="190BF1F4" w14:textId="77777777" w:rsidR="00FC0660" w:rsidRPr="00911967" w:rsidRDefault="00FC0660" w:rsidP="00902BA9">
            <w:pPr>
              <w:pStyle w:val="ListParagraph"/>
              <w:numPr>
                <w:ilvl w:val="0"/>
                <w:numId w:val="19"/>
              </w:numPr>
              <w:spacing w:after="0" w:line="240" w:lineRule="auto"/>
              <w:rPr>
                <w:rFonts w:cstheme="majorHAnsi"/>
              </w:rPr>
            </w:pPr>
            <w:r w:rsidRPr="00911967">
              <w:rPr>
                <w:rFonts w:cstheme="majorHAnsi"/>
              </w:rPr>
              <w:t>Assessment of the three types of biodiversity should baselines, enable monitoring and facilitate target-setting- IUCN</w:t>
            </w:r>
          </w:p>
        </w:tc>
        <w:tc>
          <w:tcPr>
            <w:tcW w:w="3118" w:type="dxa"/>
          </w:tcPr>
          <w:p w14:paraId="7A4DCF04" w14:textId="77777777" w:rsidR="00FC0660" w:rsidRPr="00911967" w:rsidRDefault="00FC0660" w:rsidP="00902BA9">
            <w:pPr>
              <w:spacing w:after="0" w:line="240" w:lineRule="auto"/>
              <w:rPr>
                <w:rFonts w:cstheme="majorHAnsi"/>
              </w:rPr>
            </w:pPr>
            <w:r w:rsidRPr="00911967">
              <w:rPr>
                <w:rFonts w:cstheme="majorHAnsi"/>
              </w:rPr>
              <w:t>IUCN maintains standards for many existing indicators and is willing to continue these contributions</w:t>
            </w:r>
          </w:p>
          <w:p w14:paraId="160BC132" w14:textId="401C0B7B" w:rsidR="00FC0660" w:rsidRPr="00911967" w:rsidRDefault="00FC0660" w:rsidP="00902BA9">
            <w:pPr>
              <w:spacing w:after="0" w:line="240" w:lineRule="auto"/>
              <w:rPr>
                <w:rFonts w:cstheme="majorHAnsi"/>
              </w:rPr>
            </w:pPr>
            <w:r w:rsidRPr="00911967">
              <w:rPr>
                <w:rFonts w:cstheme="majorHAnsi"/>
              </w:rPr>
              <w:t>The UNCEEEA S</w:t>
            </w:r>
            <w:r w:rsidR="00E2547D">
              <w:rPr>
                <w:rFonts w:cstheme="majorHAnsi"/>
              </w:rPr>
              <w:t xml:space="preserve">ystem of </w:t>
            </w:r>
            <w:r w:rsidRPr="00911967">
              <w:rPr>
                <w:rFonts w:cstheme="majorHAnsi"/>
              </w:rPr>
              <w:t>E</w:t>
            </w:r>
            <w:r w:rsidR="00E2547D">
              <w:rPr>
                <w:rFonts w:cstheme="majorHAnsi"/>
              </w:rPr>
              <w:t xml:space="preserve">nvironmental </w:t>
            </w:r>
            <w:r w:rsidRPr="00911967">
              <w:rPr>
                <w:rFonts w:cstheme="majorHAnsi"/>
              </w:rPr>
              <w:t>E</w:t>
            </w:r>
            <w:r w:rsidR="00E2547D">
              <w:rPr>
                <w:rFonts w:cstheme="majorHAnsi"/>
              </w:rPr>
              <w:t xml:space="preserve">conomic </w:t>
            </w:r>
            <w:r w:rsidRPr="00911967">
              <w:rPr>
                <w:rFonts w:cstheme="majorHAnsi"/>
              </w:rPr>
              <w:t>A</w:t>
            </w:r>
            <w:r w:rsidR="00E2547D">
              <w:rPr>
                <w:rFonts w:cstheme="majorHAnsi"/>
              </w:rPr>
              <w:t>ccounting</w:t>
            </w:r>
            <w:r w:rsidRPr="00911967">
              <w:rPr>
                <w:rFonts w:cstheme="majorHAnsi"/>
              </w:rPr>
              <w:t xml:space="preserve"> can be used to develop indicators</w:t>
            </w:r>
          </w:p>
        </w:tc>
      </w:tr>
      <w:tr w:rsidR="00FC0660" w:rsidRPr="00911967" w14:paraId="18C5E4E2" w14:textId="77777777" w:rsidTr="00FC0660">
        <w:tc>
          <w:tcPr>
            <w:tcW w:w="15304" w:type="dxa"/>
            <w:gridSpan w:val="3"/>
            <w:shd w:val="clear" w:color="auto" w:fill="DBEFF9" w:themeFill="background2"/>
          </w:tcPr>
          <w:p w14:paraId="0444EBD4" w14:textId="77777777" w:rsidR="00FC0660" w:rsidRPr="00FC0660" w:rsidRDefault="00FC0660" w:rsidP="00902BA9">
            <w:pPr>
              <w:spacing w:after="0" w:line="240" w:lineRule="auto"/>
              <w:jc w:val="center"/>
              <w:rPr>
                <w:rFonts w:cstheme="majorHAnsi"/>
                <w:b/>
                <w:bCs/>
              </w:rPr>
            </w:pPr>
            <w:r w:rsidRPr="00FC0660">
              <w:rPr>
                <w:rFonts w:cstheme="majorHAnsi"/>
                <w:b/>
                <w:bCs/>
              </w:rPr>
              <w:t>Enabling conditions</w:t>
            </w:r>
          </w:p>
        </w:tc>
      </w:tr>
      <w:tr w:rsidR="00FC0660" w:rsidRPr="00911967" w14:paraId="54001DD0" w14:textId="77777777" w:rsidTr="00FC0660">
        <w:tc>
          <w:tcPr>
            <w:tcW w:w="1978" w:type="dxa"/>
          </w:tcPr>
          <w:p w14:paraId="7AEA5E88" w14:textId="77777777" w:rsidR="00FC0660" w:rsidRPr="00911967" w:rsidRDefault="00FC0660" w:rsidP="00902BA9">
            <w:pPr>
              <w:spacing w:after="0" w:line="240" w:lineRule="auto"/>
              <w:rPr>
                <w:rFonts w:cstheme="majorHAnsi"/>
              </w:rPr>
            </w:pPr>
            <w:r w:rsidRPr="00911967">
              <w:rPr>
                <w:rFonts w:cstheme="majorHAnsi"/>
              </w:rPr>
              <w:t xml:space="preserve">National planning processes </w:t>
            </w:r>
          </w:p>
        </w:tc>
        <w:tc>
          <w:tcPr>
            <w:tcW w:w="10208" w:type="dxa"/>
          </w:tcPr>
          <w:p w14:paraId="0C397C99" w14:textId="77777777" w:rsidR="00FC0660" w:rsidRPr="00911967" w:rsidRDefault="00FC0660" w:rsidP="00902BA9">
            <w:pPr>
              <w:spacing w:after="0" w:line="240" w:lineRule="auto"/>
              <w:rPr>
                <w:rFonts w:cstheme="majorHAnsi"/>
              </w:rPr>
            </w:pPr>
            <w:r w:rsidRPr="00911967">
              <w:rPr>
                <w:rFonts w:cstheme="majorHAnsi"/>
              </w:rPr>
              <w:t>Biodiversity and environmental solutions should be embedded in national plans and policies for coherence- UNDRR (SOM)</w:t>
            </w:r>
          </w:p>
          <w:p w14:paraId="146DB05C" w14:textId="5D22B166"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 xml:space="preserve">The framework should promote the effective use of planning tools and the integration of Convention commitments- UNEP </w:t>
            </w:r>
          </w:p>
        </w:tc>
        <w:tc>
          <w:tcPr>
            <w:tcW w:w="3118" w:type="dxa"/>
          </w:tcPr>
          <w:p w14:paraId="4F13646E" w14:textId="77777777" w:rsidR="00FC0660" w:rsidRPr="00911967" w:rsidRDefault="00FC0660" w:rsidP="00902BA9">
            <w:pPr>
              <w:spacing w:after="0" w:line="240" w:lineRule="auto"/>
              <w:rPr>
                <w:rFonts w:cstheme="majorHAnsi"/>
              </w:rPr>
            </w:pPr>
          </w:p>
        </w:tc>
      </w:tr>
      <w:tr w:rsidR="00FC0660" w:rsidRPr="00911967" w14:paraId="2FE7BBE8" w14:textId="77777777" w:rsidTr="00FC0660">
        <w:tc>
          <w:tcPr>
            <w:tcW w:w="1978" w:type="dxa"/>
          </w:tcPr>
          <w:p w14:paraId="2384A52F" w14:textId="77777777" w:rsidR="00FC0660" w:rsidRPr="00911967" w:rsidRDefault="00FC0660" w:rsidP="00902BA9">
            <w:pPr>
              <w:spacing w:after="0" w:line="240" w:lineRule="auto"/>
              <w:rPr>
                <w:rFonts w:cstheme="majorHAnsi"/>
              </w:rPr>
            </w:pPr>
            <w:r w:rsidRPr="00911967">
              <w:rPr>
                <w:rFonts w:cstheme="majorHAnsi"/>
              </w:rPr>
              <w:t>Resource mobilisation</w:t>
            </w:r>
          </w:p>
        </w:tc>
        <w:tc>
          <w:tcPr>
            <w:tcW w:w="10208" w:type="dxa"/>
          </w:tcPr>
          <w:p w14:paraId="32C1AFC7" w14:textId="04F5D35E" w:rsidR="00FC0660" w:rsidRPr="00911967" w:rsidRDefault="00FC0660" w:rsidP="00902BA9">
            <w:pPr>
              <w:spacing w:after="0" w:line="240" w:lineRule="auto"/>
              <w:rPr>
                <w:rFonts w:cstheme="majorHAnsi"/>
              </w:rPr>
            </w:pPr>
            <w:r w:rsidRPr="00911967">
              <w:rPr>
                <w:rFonts w:cstheme="majorHAnsi"/>
              </w:rPr>
              <w:t xml:space="preserve">There should be a specific target for resource mobilisation- UNEP </w:t>
            </w:r>
          </w:p>
          <w:p w14:paraId="4B812582"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 xml:space="preserve">The private sector should be engaged with to mobilise resources- IUCN, </w:t>
            </w:r>
            <w:proofErr w:type="spellStart"/>
            <w:r w:rsidRPr="00911967">
              <w:rPr>
                <w:rFonts w:cstheme="majorHAnsi"/>
              </w:rPr>
              <w:t>BioTrade</w:t>
            </w:r>
            <w:proofErr w:type="spellEnd"/>
          </w:p>
          <w:p w14:paraId="3488B941"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Sectoral ministers should be engaged to mobilise sectoral investment for biodiversity- World Bank</w:t>
            </w:r>
          </w:p>
          <w:p w14:paraId="7C37C1F6" w14:textId="6CC7FC96" w:rsidR="00FC0660" w:rsidRPr="00911967" w:rsidRDefault="00FC0660" w:rsidP="00902BA9">
            <w:pPr>
              <w:spacing w:after="0" w:line="240" w:lineRule="auto"/>
              <w:rPr>
                <w:rFonts w:cstheme="majorHAnsi"/>
              </w:rPr>
            </w:pPr>
            <w:r w:rsidRPr="00911967">
              <w:rPr>
                <w:rFonts w:cstheme="majorHAnsi"/>
              </w:rPr>
              <w:t xml:space="preserve">Countries should establish environment funds and regional funding strategies should be developed- UNEP </w:t>
            </w:r>
          </w:p>
          <w:p w14:paraId="0218E1EC" w14:textId="4F31F65C" w:rsidR="00FC0660" w:rsidRPr="00911967" w:rsidRDefault="00FC0660" w:rsidP="00902BA9">
            <w:pPr>
              <w:pStyle w:val="ListParagraph"/>
              <w:numPr>
                <w:ilvl w:val="0"/>
                <w:numId w:val="17"/>
              </w:numPr>
              <w:spacing w:after="0" w:line="240" w:lineRule="auto"/>
              <w:rPr>
                <w:rFonts w:cstheme="majorHAnsi"/>
              </w:rPr>
            </w:pPr>
            <w:r w:rsidRPr="00911967">
              <w:rPr>
                <w:rFonts w:cstheme="majorHAnsi"/>
              </w:rPr>
              <w:t xml:space="preserve">Costing actions needed to implement targets will facilitate resource mobilisation- UNEP </w:t>
            </w:r>
          </w:p>
          <w:p w14:paraId="0F9FCF6A" w14:textId="4AC5089B"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 xml:space="preserve">The GEF should prioritise complementary funding- UNEP </w:t>
            </w:r>
          </w:p>
          <w:p w14:paraId="00E4BD3A" w14:textId="77777777" w:rsidR="00FC0660" w:rsidRPr="00911967" w:rsidRDefault="00FC0660" w:rsidP="00902BA9">
            <w:pPr>
              <w:pStyle w:val="ListParagraph"/>
              <w:numPr>
                <w:ilvl w:val="0"/>
                <w:numId w:val="16"/>
              </w:numPr>
              <w:spacing w:after="0" w:line="240" w:lineRule="auto"/>
              <w:rPr>
                <w:rFonts w:cstheme="majorHAnsi"/>
              </w:rPr>
            </w:pPr>
            <w:r w:rsidRPr="00911967">
              <w:rPr>
                <w:rFonts w:cstheme="majorHAnsi"/>
              </w:rPr>
              <w:t>Official development aid, and multilateral aid, should be increased for biodiversity-related projects- IUCN</w:t>
            </w:r>
          </w:p>
          <w:p w14:paraId="623C0886" w14:textId="03E7EC57" w:rsidR="00FC0660" w:rsidRPr="00911967" w:rsidRDefault="00FC0660" w:rsidP="00902BA9">
            <w:pPr>
              <w:spacing w:after="0" w:line="240" w:lineRule="auto"/>
              <w:rPr>
                <w:rFonts w:cstheme="majorHAnsi"/>
              </w:rPr>
            </w:pPr>
            <w:r w:rsidRPr="00911967">
              <w:rPr>
                <w:rFonts w:cstheme="majorHAnsi"/>
              </w:rPr>
              <w:lastRenderedPageBreak/>
              <w:t xml:space="preserve">Costs of doing nothing should be included in regional funding strategies- UNEP </w:t>
            </w:r>
          </w:p>
        </w:tc>
        <w:tc>
          <w:tcPr>
            <w:tcW w:w="3118" w:type="dxa"/>
          </w:tcPr>
          <w:p w14:paraId="341FEE33" w14:textId="77777777" w:rsidR="00FC0660" w:rsidRPr="00911967" w:rsidRDefault="00FC0660" w:rsidP="00902BA9">
            <w:pPr>
              <w:spacing w:after="0" w:line="240" w:lineRule="auto"/>
              <w:rPr>
                <w:rFonts w:cstheme="majorHAnsi"/>
              </w:rPr>
            </w:pPr>
            <w:r w:rsidRPr="00911967">
              <w:rPr>
                <w:rFonts w:cstheme="majorHAnsi"/>
              </w:rPr>
              <w:lastRenderedPageBreak/>
              <w:t>CBD Strategy for Resource Mobilisation</w:t>
            </w:r>
          </w:p>
          <w:p w14:paraId="4801E096" w14:textId="311FFB92" w:rsidR="00FC0660" w:rsidRPr="00911967" w:rsidRDefault="00FC0660" w:rsidP="00902BA9">
            <w:pPr>
              <w:spacing w:after="0" w:line="240" w:lineRule="auto"/>
              <w:rPr>
                <w:rFonts w:cstheme="majorHAnsi"/>
              </w:rPr>
            </w:pPr>
            <w:r w:rsidRPr="00911967">
              <w:rPr>
                <w:rFonts w:cstheme="majorHAnsi"/>
              </w:rPr>
              <w:t xml:space="preserve">GEF COP in 2022 could be a time to address gaps in GEF7 and increase GEF aid to biodiversity-related projects and to discuss a funding window for gender-responsive implementation of </w:t>
            </w:r>
            <w:r w:rsidRPr="00911967">
              <w:rPr>
                <w:rFonts w:cstheme="majorHAnsi"/>
              </w:rPr>
              <w:lastRenderedPageBreak/>
              <w:t>the CBD- UNEP, UN Women</w:t>
            </w:r>
          </w:p>
        </w:tc>
      </w:tr>
      <w:tr w:rsidR="00FC0660" w:rsidRPr="00911967" w14:paraId="39AFA2AB" w14:textId="77777777" w:rsidTr="00FC0660">
        <w:tc>
          <w:tcPr>
            <w:tcW w:w="1978" w:type="dxa"/>
          </w:tcPr>
          <w:p w14:paraId="68208806" w14:textId="77777777" w:rsidR="00FC0660" w:rsidRPr="00911967" w:rsidRDefault="00FC0660" w:rsidP="00902BA9">
            <w:pPr>
              <w:spacing w:after="0" w:line="240" w:lineRule="auto"/>
              <w:rPr>
                <w:rFonts w:cstheme="majorHAnsi"/>
              </w:rPr>
            </w:pPr>
            <w:r w:rsidRPr="00911967">
              <w:rPr>
                <w:rFonts w:cstheme="majorHAnsi"/>
              </w:rPr>
              <w:lastRenderedPageBreak/>
              <w:t>Capacity-building</w:t>
            </w:r>
          </w:p>
        </w:tc>
        <w:tc>
          <w:tcPr>
            <w:tcW w:w="10208" w:type="dxa"/>
          </w:tcPr>
          <w:p w14:paraId="430F38BA" w14:textId="73628AC3" w:rsidR="00FC0660" w:rsidRPr="00911967" w:rsidRDefault="00FC0660" w:rsidP="00902BA9">
            <w:pPr>
              <w:spacing w:after="0" w:line="240" w:lineRule="auto"/>
              <w:rPr>
                <w:rFonts w:cstheme="majorHAnsi"/>
              </w:rPr>
            </w:pPr>
            <w:r w:rsidRPr="00911967">
              <w:rPr>
                <w:rFonts w:cstheme="majorHAnsi"/>
              </w:rPr>
              <w:t>There should be a strategic framework for capacity-building developed alongside the post-2020 framework for human and institutional resources at the individual, institutional and systemic level- UNEP, IUCN</w:t>
            </w:r>
          </w:p>
          <w:p w14:paraId="3A001CA6" w14:textId="77777777" w:rsidR="00FC0660" w:rsidRPr="00911967" w:rsidRDefault="00FC0660" w:rsidP="00902BA9">
            <w:pPr>
              <w:pStyle w:val="ListParagraph"/>
              <w:numPr>
                <w:ilvl w:val="0"/>
                <w:numId w:val="18"/>
              </w:numPr>
              <w:spacing w:after="0" w:line="240" w:lineRule="auto"/>
              <w:rPr>
                <w:rFonts w:cstheme="majorHAnsi"/>
              </w:rPr>
            </w:pPr>
            <w:r w:rsidRPr="00911967">
              <w:rPr>
                <w:rFonts w:cstheme="majorHAnsi"/>
              </w:rPr>
              <w:t>It should address management, governance and equity with clear timelines for addressing gaps- IUCN</w:t>
            </w:r>
          </w:p>
          <w:p w14:paraId="3157E76B" w14:textId="77777777" w:rsidR="00FC0660" w:rsidRPr="00911967" w:rsidRDefault="00FC0660" w:rsidP="00902BA9">
            <w:pPr>
              <w:pStyle w:val="ListParagraph"/>
              <w:numPr>
                <w:ilvl w:val="0"/>
                <w:numId w:val="18"/>
              </w:numPr>
              <w:spacing w:after="0" w:line="240" w:lineRule="auto"/>
              <w:rPr>
                <w:rFonts w:cstheme="majorHAnsi"/>
              </w:rPr>
            </w:pPr>
            <w:r w:rsidRPr="00911967">
              <w:rPr>
                <w:rFonts w:cstheme="majorHAnsi"/>
              </w:rPr>
              <w:t>It must include IPLCs, women, youth and local NGOs to facilitate their informed participation and engagement in governance- UN Women, UNU</w:t>
            </w:r>
          </w:p>
          <w:p w14:paraId="1455C8EB" w14:textId="3C56CFC3" w:rsidR="00BB6429" w:rsidRPr="00911967" w:rsidRDefault="00FC0660" w:rsidP="00902BA9">
            <w:pPr>
              <w:spacing w:after="0" w:line="240" w:lineRule="auto"/>
              <w:rPr>
                <w:rFonts w:cstheme="majorHAnsi"/>
              </w:rPr>
            </w:pPr>
            <w:r w:rsidRPr="00911967">
              <w:rPr>
                <w:rFonts w:cstheme="majorHAnsi"/>
              </w:rPr>
              <w:t>There should be capacity-building for indicator use throughout reporting- IUCN</w:t>
            </w:r>
          </w:p>
        </w:tc>
        <w:tc>
          <w:tcPr>
            <w:tcW w:w="3118" w:type="dxa"/>
          </w:tcPr>
          <w:p w14:paraId="3A099911" w14:textId="77777777" w:rsidR="00FC0660" w:rsidRPr="00911967" w:rsidRDefault="00FC0660" w:rsidP="00902BA9">
            <w:pPr>
              <w:spacing w:after="0" w:line="240" w:lineRule="auto"/>
              <w:rPr>
                <w:rFonts w:cstheme="majorHAnsi"/>
              </w:rPr>
            </w:pPr>
            <w:r w:rsidRPr="00911967">
              <w:rPr>
                <w:rFonts w:cstheme="majorHAnsi"/>
              </w:rPr>
              <w:t>CBD Post-2020 Capacity-building Strategy</w:t>
            </w:r>
          </w:p>
          <w:p w14:paraId="1D41F5C6" w14:textId="77777777" w:rsidR="00FC0660" w:rsidRPr="00911967" w:rsidRDefault="00FC0660" w:rsidP="00902BA9">
            <w:pPr>
              <w:spacing w:after="0" w:line="240" w:lineRule="auto"/>
              <w:rPr>
                <w:rFonts w:cstheme="majorHAnsi"/>
              </w:rPr>
            </w:pPr>
            <w:r w:rsidRPr="00911967">
              <w:rPr>
                <w:rFonts w:cstheme="majorHAnsi"/>
              </w:rPr>
              <w:t>The UNESCO Youth Forum can be a platform for dialogue</w:t>
            </w:r>
          </w:p>
        </w:tc>
      </w:tr>
      <w:tr w:rsidR="00FC0660" w:rsidRPr="00911967" w14:paraId="1AC4A464" w14:textId="77777777" w:rsidTr="00FC0660">
        <w:tc>
          <w:tcPr>
            <w:tcW w:w="1978" w:type="dxa"/>
          </w:tcPr>
          <w:p w14:paraId="2200547D" w14:textId="77777777" w:rsidR="00FC0660" w:rsidRPr="00911967" w:rsidRDefault="00FC0660" w:rsidP="00902BA9">
            <w:pPr>
              <w:spacing w:after="0" w:line="240" w:lineRule="auto"/>
              <w:rPr>
                <w:rFonts w:cstheme="majorHAnsi"/>
              </w:rPr>
            </w:pPr>
            <w:r w:rsidRPr="00911967">
              <w:rPr>
                <w:rFonts w:cstheme="majorHAnsi"/>
              </w:rPr>
              <w:t>Traditional knowledge</w:t>
            </w:r>
          </w:p>
        </w:tc>
        <w:tc>
          <w:tcPr>
            <w:tcW w:w="10208" w:type="dxa"/>
          </w:tcPr>
          <w:p w14:paraId="01B5F523" w14:textId="2CAAD3AF" w:rsidR="00FC0660" w:rsidRDefault="00FC0660" w:rsidP="00902BA9">
            <w:pPr>
              <w:spacing w:after="0" w:line="240" w:lineRule="auto"/>
              <w:rPr>
                <w:rFonts w:cstheme="majorHAnsi"/>
              </w:rPr>
            </w:pPr>
            <w:r w:rsidRPr="00911967">
              <w:rPr>
                <w:rFonts w:cstheme="majorHAnsi"/>
              </w:rPr>
              <w:t>IPLCs need to give consent for the use of their traditional knowledge, with a focus on equitable ACBS- IUCN, World Bank, UN Women</w:t>
            </w:r>
          </w:p>
          <w:p w14:paraId="67BAFFBB" w14:textId="608B476F" w:rsidR="00BB6429" w:rsidRPr="00BB6429" w:rsidRDefault="00BB6429" w:rsidP="00902BA9">
            <w:pPr>
              <w:pStyle w:val="ListParagraph"/>
              <w:numPr>
                <w:ilvl w:val="0"/>
                <w:numId w:val="34"/>
              </w:numPr>
              <w:spacing w:after="0" w:line="240" w:lineRule="auto"/>
              <w:rPr>
                <w:rFonts w:cstheme="majorHAnsi"/>
              </w:rPr>
            </w:pPr>
            <w:r w:rsidRPr="00BB6429">
              <w:rPr>
                <w:rFonts w:cstheme="majorHAnsi"/>
              </w:rPr>
              <w:t>An inter-Agency Liaison Group on IPLC knowledge could be established to leverage the post-2020 process to develop greater understanding of the generation, maintenance, transferal, and use of traditional knowledge</w:t>
            </w:r>
            <w:r>
              <w:rPr>
                <w:rFonts w:cstheme="majorHAnsi"/>
              </w:rPr>
              <w:t>- UNESCO</w:t>
            </w:r>
          </w:p>
          <w:p w14:paraId="3C89FC42" w14:textId="4E514731" w:rsidR="00FC0660" w:rsidRPr="00911967" w:rsidRDefault="00FC0660" w:rsidP="00902BA9">
            <w:pPr>
              <w:spacing w:after="0" w:line="240" w:lineRule="auto"/>
              <w:rPr>
                <w:rFonts w:cstheme="majorHAnsi"/>
              </w:rPr>
            </w:pPr>
            <w:r w:rsidRPr="00911967">
              <w:rPr>
                <w:rFonts w:cstheme="majorHAnsi"/>
              </w:rPr>
              <w:t xml:space="preserve">There should be a focus on </w:t>
            </w:r>
            <w:r w:rsidR="00BB6429">
              <w:rPr>
                <w:rFonts w:cstheme="majorHAnsi"/>
              </w:rPr>
              <w:t>incorporating</w:t>
            </w:r>
            <w:r w:rsidRPr="00911967">
              <w:rPr>
                <w:rFonts w:cstheme="majorHAnsi"/>
              </w:rPr>
              <w:t xml:space="preserve"> benefits from the IPLC land rights and conservation nexus- OHCHR (SOM)</w:t>
            </w:r>
          </w:p>
        </w:tc>
        <w:tc>
          <w:tcPr>
            <w:tcW w:w="3118" w:type="dxa"/>
          </w:tcPr>
          <w:p w14:paraId="149F40D4" w14:textId="77777777" w:rsidR="00FC0660" w:rsidRPr="00911967" w:rsidRDefault="00FC0660" w:rsidP="00902BA9">
            <w:pPr>
              <w:spacing w:after="0" w:line="240" w:lineRule="auto"/>
              <w:rPr>
                <w:rFonts w:cstheme="majorHAnsi"/>
              </w:rPr>
            </w:pPr>
          </w:p>
        </w:tc>
      </w:tr>
      <w:tr w:rsidR="00FC0660" w:rsidRPr="00911967" w14:paraId="5D6A3084" w14:textId="77777777" w:rsidTr="00FC0660">
        <w:tc>
          <w:tcPr>
            <w:tcW w:w="1978" w:type="dxa"/>
          </w:tcPr>
          <w:p w14:paraId="04E358CA" w14:textId="77777777" w:rsidR="00FC0660" w:rsidRPr="00911967" w:rsidRDefault="00FC0660" w:rsidP="00902BA9">
            <w:pPr>
              <w:spacing w:after="0" w:line="240" w:lineRule="auto"/>
              <w:rPr>
                <w:rFonts w:cstheme="majorHAnsi"/>
              </w:rPr>
            </w:pPr>
            <w:r w:rsidRPr="00911967">
              <w:rPr>
                <w:rFonts w:cstheme="majorHAnsi"/>
              </w:rPr>
              <w:t>Knowledge and technology</w:t>
            </w:r>
          </w:p>
        </w:tc>
        <w:tc>
          <w:tcPr>
            <w:tcW w:w="10208" w:type="dxa"/>
          </w:tcPr>
          <w:p w14:paraId="20D1E34C" w14:textId="77777777" w:rsidR="00FC0660" w:rsidRPr="00911967" w:rsidRDefault="00FC0660" w:rsidP="00902BA9">
            <w:pPr>
              <w:spacing w:after="0" w:line="240" w:lineRule="auto"/>
              <w:rPr>
                <w:rFonts w:cstheme="majorHAnsi"/>
                <w:lang w:val="en-US"/>
              </w:rPr>
            </w:pPr>
            <w:r w:rsidRPr="00911967">
              <w:rPr>
                <w:rFonts w:cstheme="majorHAnsi"/>
                <w:lang w:val="en-US"/>
              </w:rPr>
              <w:t>There should be assessments and mapping of technologies relevant to country needs for scientific cooperation and technological transfer, potentially through NBSAPs- IUCN</w:t>
            </w:r>
          </w:p>
          <w:p w14:paraId="2F09B101" w14:textId="77777777" w:rsidR="00FC0660" w:rsidRPr="00911967" w:rsidRDefault="00FC0660" w:rsidP="00902BA9">
            <w:pPr>
              <w:spacing w:after="0" w:line="240" w:lineRule="auto"/>
              <w:rPr>
                <w:rFonts w:cstheme="majorHAnsi"/>
              </w:rPr>
            </w:pPr>
            <w:r w:rsidRPr="00911967">
              <w:rPr>
                <w:rFonts w:cstheme="majorHAnsi"/>
              </w:rPr>
              <w:t>A clearing-house mechanism should be developed for knowledge management- IUCN</w:t>
            </w:r>
          </w:p>
        </w:tc>
        <w:tc>
          <w:tcPr>
            <w:tcW w:w="3118" w:type="dxa"/>
          </w:tcPr>
          <w:p w14:paraId="21D83766" w14:textId="77777777" w:rsidR="00FC0660" w:rsidRPr="00911967" w:rsidRDefault="00FC0660" w:rsidP="00902BA9">
            <w:pPr>
              <w:spacing w:after="0" w:line="240" w:lineRule="auto"/>
              <w:rPr>
                <w:rFonts w:cstheme="majorHAnsi"/>
              </w:rPr>
            </w:pPr>
          </w:p>
        </w:tc>
      </w:tr>
      <w:tr w:rsidR="00FC0660" w:rsidRPr="00911967" w14:paraId="09FBFDFB" w14:textId="77777777" w:rsidTr="00FC0660">
        <w:tc>
          <w:tcPr>
            <w:tcW w:w="1978" w:type="dxa"/>
          </w:tcPr>
          <w:p w14:paraId="4DD432C3" w14:textId="77777777" w:rsidR="00FC0660" w:rsidRPr="00911967" w:rsidRDefault="00FC0660" w:rsidP="00902BA9">
            <w:pPr>
              <w:spacing w:after="0" w:line="240" w:lineRule="auto"/>
              <w:rPr>
                <w:rFonts w:cstheme="majorHAnsi"/>
              </w:rPr>
            </w:pPr>
            <w:r w:rsidRPr="00911967">
              <w:rPr>
                <w:rFonts w:cstheme="majorHAnsi"/>
              </w:rPr>
              <w:t xml:space="preserve">Awareness </w:t>
            </w:r>
            <w:r w:rsidRPr="00911967">
              <w:rPr>
                <w:rFonts w:cstheme="majorHAnsi"/>
                <w:u w:val="single"/>
              </w:rPr>
              <w:t>and communication</w:t>
            </w:r>
          </w:p>
        </w:tc>
        <w:tc>
          <w:tcPr>
            <w:tcW w:w="10208" w:type="dxa"/>
          </w:tcPr>
          <w:p w14:paraId="60AC3183" w14:textId="3302E336" w:rsidR="00FC0660" w:rsidRPr="00911967" w:rsidRDefault="00FC0660" w:rsidP="00902BA9">
            <w:pPr>
              <w:spacing w:after="0" w:line="240" w:lineRule="auto"/>
              <w:rPr>
                <w:rFonts w:cstheme="majorHAnsi"/>
              </w:rPr>
            </w:pPr>
            <w:r w:rsidRPr="00911967">
              <w:rPr>
                <w:rFonts w:cstheme="majorHAnsi"/>
              </w:rPr>
              <w:t xml:space="preserve">Communication should be seen as an enabling activity that requires support from all levels of stakeholders- UNEP </w:t>
            </w:r>
          </w:p>
          <w:p w14:paraId="48F46427" w14:textId="0A1EBDB6" w:rsidR="00FC0660" w:rsidRPr="00911967" w:rsidRDefault="00FC0660" w:rsidP="00902BA9">
            <w:pPr>
              <w:spacing w:after="0" w:line="240" w:lineRule="auto"/>
              <w:rPr>
                <w:rFonts w:cstheme="majorHAnsi"/>
              </w:rPr>
            </w:pPr>
            <w:r w:rsidRPr="00911967">
              <w:rPr>
                <w:rFonts w:cstheme="majorHAnsi"/>
              </w:rPr>
              <w:t xml:space="preserve">A communication and outreach strategy must be developed as soon as possible- UNEP </w:t>
            </w:r>
          </w:p>
          <w:p w14:paraId="62B305C8" w14:textId="5860B09A" w:rsidR="00FC0660" w:rsidRPr="00911967" w:rsidRDefault="00FC0660" w:rsidP="00902BA9">
            <w:pPr>
              <w:pStyle w:val="ListParagraph"/>
              <w:numPr>
                <w:ilvl w:val="0"/>
                <w:numId w:val="20"/>
              </w:numPr>
              <w:spacing w:after="0" w:line="240" w:lineRule="auto"/>
              <w:rPr>
                <w:rFonts w:cstheme="majorHAnsi"/>
              </w:rPr>
            </w:pPr>
            <w:r w:rsidRPr="00911967">
              <w:rPr>
                <w:rFonts w:cstheme="majorHAnsi"/>
              </w:rPr>
              <w:t>It should provide a consistent narrative for biodiversity-related conventions to communicate cross-cutting priorities to other sectors- UNESCO, UNEP, CMS (SOM)</w:t>
            </w:r>
          </w:p>
          <w:p w14:paraId="08F1ACCA" w14:textId="77777777" w:rsidR="00FC0660" w:rsidRPr="00911967" w:rsidRDefault="00FC0660" w:rsidP="00902BA9">
            <w:pPr>
              <w:pStyle w:val="ListParagraph"/>
              <w:numPr>
                <w:ilvl w:val="0"/>
                <w:numId w:val="20"/>
              </w:numPr>
              <w:spacing w:after="0" w:line="240" w:lineRule="auto"/>
              <w:rPr>
                <w:rFonts w:cstheme="majorHAnsi"/>
              </w:rPr>
            </w:pPr>
            <w:r w:rsidRPr="00911967">
              <w:rPr>
                <w:rFonts w:cstheme="majorHAnsi"/>
              </w:rPr>
              <w:t>It should highlight the links between biodiversity and climate change and should highlight the explicit connection of the framework to the SDGs- IUCN</w:t>
            </w:r>
          </w:p>
          <w:p w14:paraId="3A7E80C6" w14:textId="77777777" w:rsidR="00FC0660" w:rsidRPr="00911967" w:rsidRDefault="00FC0660" w:rsidP="00902BA9">
            <w:pPr>
              <w:pStyle w:val="ListParagraph"/>
              <w:numPr>
                <w:ilvl w:val="0"/>
                <w:numId w:val="20"/>
              </w:numPr>
              <w:spacing w:after="0" w:line="240" w:lineRule="auto"/>
              <w:rPr>
                <w:rFonts w:cstheme="majorHAnsi"/>
              </w:rPr>
            </w:pPr>
            <w:r w:rsidRPr="00911967">
              <w:rPr>
                <w:rFonts w:cstheme="majorHAnsi"/>
              </w:rPr>
              <w:t xml:space="preserve">It should include necessary tools and resources- IUCN </w:t>
            </w:r>
          </w:p>
          <w:p w14:paraId="221EF908" w14:textId="77777777" w:rsidR="00FC0660" w:rsidRPr="00911967" w:rsidRDefault="00FC0660" w:rsidP="00902BA9">
            <w:pPr>
              <w:spacing w:after="0" w:line="240" w:lineRule="auto"/>
              <w:rPr>
                <w:rFonts w:cstheme="majorHAnsi"/>
              </w:rPr>
            </w:pPr>
            <w:r w:rsidRPr="00911967">
              <w:rPr>
                <w:rFonts w:cstheme="majorHAnsi"/>
              </w:rPr>
              <w:t>Efforts should be made to move away from actions oriented around education, promotion and awareness towards promoting empowerment, participation, and advocacy-oriented actions- UNESCO</w:t>
            </w:r>
          </w:p>
        </w:tc>
        <w:tc>
          <w:tcPr>
            <w:tcW w:w="3118" w:type="dxa"/>
          </w:tcPr>
          <w:p w14:paraId="19447E3A" w14:textId="77777777" w:rsidR="00FC0660" w:rsidRPr="00911967" w:rsidRDefault="00FC0660" w:rsidP="00902BA9">
            <w:pPr>
              <w:spacing w:after="0" w:line="240" w:lineRule="auto"/>
              <w:rPr>
                <w:rFonts w:cstheme="majorHAnsi"/>
              </w:rPr>
            </w:pPr>
            <w:r w:rsidRPr="00911967">
              <w:rPr>
                <w:rFonts w:cstheme="majorHAnsi"/>
              </w:rPr>
              <w:t>The utility of joint townhalls for the Rio Conventions was highlighted at EMG SOM</w:t>
            </w:r>
          </w:p>
        </w:tc>
      </w:tr>
      <w:tr w:rsidR="00FC0660" w:rsidRPr="00911967" w14:paraId="73BEDADC" w14:textId="77777777" w:rsidTr="00FC0660">
        <w:tc>
          <w:tcPr>
            <w:tcW w:w="1978" w:type="dxa"/>
          </w:tcPr>
          <w:p w14:paraId="234B42F4" w14:textId="77777777" w:rsidR="00FC0660" w:rsidRPr="00911967" w:rsidRDefault="00FC0660" w:rsidP="00902BA9">
            <w:pPr>
              <w:spacing w:after="0" w:line="240" w:lineRule="auto"/>
              <w:rPr>
                <w:rFonts w:cstheme="majorHAnsi"/>
                <w:b/>
                <w:u w:val="single"/>
              </w:rPr>
            </w:pPr>
            <w:r w:rsidRPr="00911967">
              <w:rPr>
                <w:rFonts w:cstheme="majorHAnsi"/>
                <w:u w:val="single"/>
              </w:rPr>
              <w:t>NBSAPs</w:t>
            </w:r>
          </w:p>
        </w:tc>
        <w:tc>
          <w:tcPr>
            <w:tcW w:w="10208" w:type="dxa"/>
          </w:tcPr>
          <w:p w14:paraId="19544A08" w14:textId="5F2186CB" w:rsidR="00FC0660" w:rsidRPr="00911967" w:rsidRDefault="00FC0660" w:rsidP="00902BA9">
            <w:pPr>
              <w:spacing w:after="0" w:line="240" w:lineRule="auto"/>
              <w:rPr>
                <w:rFonts w:cstheme="majorHAnsi"/>
              </w:rPr>
            </w:pPr>
            <w:r w:rsidRPr="00911967">
              <w:rPr>
                <w:rFonts w:cstheme="majorHAnsi"/>
              </w:rPr>
              <w:t>NBSAPs should be the main mechanism for mainstreaming biodiversity</w:t>
            </w:r>
            <w:r w:rsidR="009330BA">
              <w:rPr>
                <w:rFonts w:cstheme="majorHAnsi"/>
              </w:rPr>
              <w:t xml:space="preserve"> in spatial plans, government policies, programmes</w:t>
            </w:r>
            <w:r w:rsidR="0077600C">
              <w:rPr>
                <w:rFonts w:cstheme="majorHAnsi"/>
              </w:rPr>
              <w:t>, plans and strategies</w:t>
            </w:r>
            <w:r w:rsidRPr="00911967">
              <w:rPr>
                <w:rFonts w:cstheme="majorHAnsi"/>
              </w:rPr>
              <w:t>- IUCN</w:t>
            </w:r>
            <w:r w:rsidR="0077600C">
              <w:rPr>
                <w:rFonts w:cstheme="majorHAnsi"/>
              </w:rPr>
              <w:t>, UNEP, World Bank, UNDRR (SOM), FAO</w:t>
            </w:r>
          </w:p>
          <w:p w14:paraId="5F9189D7" w14:textId="243CFB3B" w:rsidR="00FC0660" w:rsidRDefault="00FC0660" w:rsidP="00902BA9">
            <w:pPr>
              <w:pStyle w:val="ListParagraph"/>
              <w:numPr>
                <w:ilvl w:val="0"/>
                <w:numId w:val="21"/>
              </w:numPr>
              <w:spacing w:after="0" w:line="240" w:lineRule="auto"/>
              <w:rPr>
                <w:rFonts w:cstheme="majorHAnsi"/>
              </w:rPr>
            </w:pPr>
            <w:r w:rsidRPr="00911967">
              <w:rPr>
                <w:rFonts w:cstheme="majorHAnsi"/>
              </w:rPr>
              <w:t xml:space="preserve">They could be used to compile state and non-state voluntary commitments, in addition to biodiversity-related commitments under other conventions- UNEP, IUCN, CMS (SOM), </w:t>
            </w:r>
          </w:p>
          <w:p w14:paraId="51A8E202" w14:textId="1063FAB6" w:rsidR="00877DD6" w:rsidRPr="00877DD6" w:rsidRDefault="00877DD6" w:rsidP="00902BA9">
            <w:pPr>
              <w:spacing w:after="0" w:line="240" w:lineRule="auto"/>
              <w:rPr>
                <w:rFonts w:cstheme="majorHAnsi"/>
              </w:rPr>
            </w:pPr>
            <w:r>
              <w:rPr>
                <w:rFonts w:cstheme="majorHAnsi"/>
              </w:rPr>
              <w:t>The next round of NBSAPs should strengthen their implementation role but it is crucial that the implementation of the recently completed NBSAPs not be delayed- UNEP, IUCN, CMS</w:t>
            </w:r>
          </w:p>
        </w:tc>
        <w:tc>
          <w:tcPr>
            <w:tcW w:w="3118" w:type="dxa"/>
          </w:tcPr>
          <w:p w14:paraId="56F33D0B" w14:textId="28143E14" w:rsidR="00FC0660" w:rsidRPr="00911967" w:rsidRDefault="00FC0660" w:rsidP="00902BA9">
            <w:pPr>
              <w:spacing w:after="0" w:line="240" w:lineRule="auto"/>
              <w:rPr>
                <w:rFonts w:cstheme="majorHAnsi"/>
              </w:rPr>
            </w:pPr>
            <w:r w:rsidRPr="00911967">
              <w:rPr>
                <w:rFonts w:cstheme="majorHAnsi"/>
              </w:rPr>
              <w:t xml:space="preserve">The UNCEEEA </w:t>
            </w:r>
            <w:r w:rsidR="00E2547D">
              <w:rPr>
                <w:rFonts w:cstheme="majorHAnsi"/>
              </w:rPr>
              <w:t>System of Environmental Economic Accounting</w:t>
            </w:r>
            <w:r w:rsidRPr="00911967">
              <w:rPr>
                <w:rFonts w:cstheme="majorHAnsi"/>
              </w:rPr>
              <w:t xml:space="preserve"> can be used to highlight trade-offs and promote win-win approaches, in addition to promoting regional </w:t>
            </w:r>
            <w:r w:rsidRPr="00911967">
              <w:rPr>
                <w:rFonts w:cstheme="majorHAnsi"/>
              </w:rPr>
              <w:lastRenderedPageBreak/>
              <w:t>cooperation and monitoring NBSAP implementation</w:t>
            </w:r>
          </w:p>
        </w:tc>
      </w:tr>
      <w:tr w:rsidR="00FC0660" w:rsidRPr="00911967" w14:paraId="36FED1CF" w14:textId="77777777" w:rsidTr="00FC0660">
        <w:tc>
          <w:tcPr>
            <w:tcW w:w="15304" w:type="dxa"/>
            <w:gridSpan w:val="3"/>
            <w:shd w:val="clear" w:color="auto" w:fill="DBEFF9" w:themeFill="background2"/>
          </w:tcPr>
          <w:p w14:paraId="00CA9442" w14:textId="77777777" w:rsidR="00FC0660" w:rsidRPr="00FC0660" w:rsidRDefault="00FC0660" w:rsidP="00902BA9">
            <w:pPr>
              <w:spacing w:after="0" w:line="240" w:lineRule="auto"/>
              <w:jc w:val="center"/>
              <w:rPr>
                <w:rFonts w:cstheme="majorHAnsi"/>
                <w:b/>
                <w:bCs/>
              </w:rPr>
            </w:pPr>
            <w:r w:rsidRPr="00FC0660">
              <w:rPr>
                <w:rFonts w:cstheme="majorHAnsi"/>
                <w:b/>
                <w:bCs/>
              </w:rPr>
              <w:lastRenderedPageBreak/>
              <w:t>Cross-cutting issues</w:t>
            </w:r>
          </w:p>
        </w:tc>
      </w:tr>
      <w:tr w:rsidR="00FC0660" w:rsidRPr="00911967" w14:paraId="6A735C0A" w14:textId="77777777" w:rsidTr="00FC0660">
        <w:tc>
          <w:tcPr>
            <w:tcW w:w="1978" w:type="dxa"/>
          </w:tcPr>
          <w:p w14:paraId="68C3CE95" w14:textId="77777777" w:rsidR="00FC0660" w:rsidRPr="00911967" w:rsidRDefault="00FC0660" w:rsidP="00902BA9">
            <w:pPr>
              <w:spacing w:after="0" w:line="240" w:lineRule="auto"/>
              <w:rPr>
                <w:rFonts w:cstheme="majorHAnsi"/>
              </w:rPr>
            </w:pPr>
            <w:r w:rsidRPr="00911967">
              <w:rPr>
                <w:rFonts w:cstheme="majorHAnsi"/>
              </w:rPr>
              <w:t xml:space="preserve">Gender </w:t>
            </w:r>
          </w:p>
        </w:tc>
        <w:tc>
          <w:tcPr>
            <w:tcW w:w="10208" w:type="dxa"/>
          </w:tcPr>
          <w:p w14:paraId="3AD928E9" w14:textId="77777777" w:rsidR="00FC0660" w:rsidRPr="00911967" w:rsidRDefault="00FC0660" w:rsidP="00902BA9">
            <w:pPr>
              <w:spacing w:after="0" w:line="240" w:lineRule="auto"/>
              <w:rPr>
                <w:rFonts w:cstheme="majorHAnsi"/>
              </w:rPr>
            </w:pPr>
            <w:r w:rsidRPr="00911967">
              <w:rPr>
                <w:rFonts w:cstheme="majorHAnsi"/>
              </w:rPr>
              <w:t xml:space="preserve">The framework must be gender-responsive and should be anchored in the </w:t>
            </w:r>
            <w:r w:rsidRPr="00911967">
              <w:rPr>
                <w:rFonts w:cstheme="majorHAnsi"/>
                <w:lang w:val="en-US"/>
              </w:rPr>
              <w:t>Convention on the Elimination of All Forms of Discrimination Against Women, 1995 Beijing Declaration</w:t>
            </w:r>
            <w:r w:rsidRPr="00911967">
              <w:rPr>
                <w:rFonts w:cstheme="majorHAnsi"/>
              </w:rPr>
              <w:t>- UN Women, IUCN</w:t>
            </w:r>
          </w:p>
          <w:p w14:paraId="38033302" w14:textId="77777777" w:rsidR="00FC0660" w:rsidRPr="00911967" w:rsidRDefault="00FC0660" w:rsidP="00902BA9">
            <w:pPr>
              <w:pStyle w:val="ListParagraph"/>
              <w:numPr>
                <w:ilvl w:val="0"/>
                <w:numId w:val="21"/>
              </w:numPr>
              <w:spacing w:after="0" w:line="240" w:lineRule="auto"/>
              <w:rPr>
                <w:rFonts w:cstheme="majorHAnsi"/>
              </w:rPr>
            </w:pPr>
            <w:r w:rsidRPr="00911967">
              <w:rPr>
                <w:rFonts w:cstheme="majorHAnsi"/>
              </w:rPr>
              <w:t>Gender perspectives and gender-responsive methodologies should be incorporated into capacity-building for CBD and national focal points- UN Women</w:t>
            </w:r>
          </w:p>
          <w:p w14:paraId="6DC8AEB0" w14:textId="77777777" w:rsidR="00FC0660" w:rsidRPr="00911967" w:rsidRDefault="00FC0660" w:rsidP="00902BA9">
            <w:pPr>
              <w:spacing w:after="0" w:line="240" w:lineRule="auto"/>
              <w:rPr>
                <w:rFonts w:cstheme="majorHAnsi"/>
              </w:rPr>
            </w:pPr>
            <w:r w:rsidRPr="00911967">
              <w:rPr>
                <w:rFonts w:cstheme="majorHAnsi"/>
              </w:rPr>
              <w:t>There should be a specific target that recognises the rights, roles and contributions of women and girls to biodiversity conservation- UN Women, UNCCD</w:t>
            </w:r>
          </w:p>
          <w:p w14:paraId="46E28368" w14:textId="77777777" w:rsidR="00FC0660" w:rsidRPr="00911967" w:rsidRDefault="00FC0660" w:rsidP="00902BA9">
            <w:pPr>
              <w:pStyle w:val="ListParagraph"/>
              <w:numPr>
                <w:ilvl w:val="0"/>
                <w:numId w:val="21"/>
              </w:numPr>
              <w:spacing w:after="0" w:line="240" w:lineRule="auto"/>
              <w:rPr>
                <w:rFonts w:cstheme="majorHAnsi"/>
              </w:rPr>
            </w:pPr>
            <w:r w:rsidRPr="00911967">
              <w:rPr>
                <w:rFonts w:cstheme="majorHAnsi"/>
              </w:rPr>
              <w:t>A gender quota for representation in governance could be included- UN Women</w:t>
            </w:r>
          </w:p>
          <w:p w14:paraId="7AD81527" w14:textId="77777777" w:rsidR="00FC0660" w:rsidRPr="00911967" w:rsidRDefault="00FC0660" w:rsidP="00902BA9">
            <w:pPr>
              <w:pStyle w:val="ListParagraph"/>
              <w:numPr>
                <w:ilvl w:val="0"/>
                <w:numId w:val="21"/>
              </w:numPr>
              <w:spacing w:after="0" w:line="240" w:lineRule="auto"/>
              <w:rPr>
                <w:rFonts w:cstheme="majorHAnsi"/>
              </w:rPr>
            </w:pPr>
            <w:r w:rsidRPr="00911967">
              <w:rPr>
                <w:rFonts w:cstheme="majorHAnsi"/>
              </w:rPr>
              <w:t>Reporting should include data on gender equality and steps taken to improve agency and involvement- UN Women</w:t>
            </w:r>
          </w:p>
        </w:tc>
        <w:tc>
          <w:tcPr>
            <w:tcW w:w="3118" w:type="dxa"/>
          </w:tcPr>
          <w:p w14:paraId="4EB07A58" w14:textId="77777777" w:rsidR="00FC0660" w:rsidRPr="00911967" w:rsidRDefault="00FC0660" w:rsidP="00902BA9">
            <w:pPr>
              <w:spacing w:after="0" w:line="240" w:lineRule="auto"/>
              <w:rPr>
                <w:rFonts w:cstheme="majorHAnsi"/>
              </w:rPr>
            </w:pPr>
            <w:r w:rsidRPr="00911967">
              <w:rPr>
                <w:rFonts w:cstheme="majorHAnsi"/>
              </w:rPr>
              <w:t>CBD Gender Action Plan</w:t>
            </w:r>
          </w:p>
        </w:tc>
      </w:tr>
      <w:tr w:rsidR="00FC0660" w:rsidRPr="00911967" w14:paraId="2F74566F" w14:textId="77777777" w:rsidTr="00FC0660">
        <w:tc>
          <w:tcPr>
            <w:tcW w:w="1978" w:type="dxa"/>
          </w:tcPr>
          <w:p w14:paraId="669EE517" w14:textId="77777777" w:rsidR="00FC0660" w:rsidRPr="00911967" w:rsidRDefault="00FC0660" w:rsidP="00902BA9">
            <w:pPr>
              <w:spacing w:after="0" w:line="240" w:lineRule="auto"/>
              <w:rPr>
                <w:rFonts w:cstheme="majorHAnsi"/>
              </w:rPr>
            </w:pPr>
            <w:r w:rsidRPr="00911967">
              <w:rPr>
                <w:rFonts w:cstheme="majorHAnsi"/>
              </w:rPr>
              <w:t>Biosafety</w:t>
            </w:r>
          </w:p>
        </w:tc>
        <w:tc>
          <w:tcPr>
            <w:tcW w:w="10208" w:type="dxa"/>
          </w:tcPr>
          <w:p w14:paraId="78C78E0D" w14:textId="2CC8238D" w:rsidR="00FC0660" w:rsidRPr="00911967" w:rsidRDefault="00FC0660" w:rsidP="00902BA9">
            <w:pPr>
              <w:spacing w:after="0" w:line="240" w:lineRule="auto"/>
              <w:rPr>
                <w:rFonts w:cstheme="majorHAnsi"/>
              </w:rPr>
            </w:pPr>
            <w:r w:rsidRPr="00911967">
              <w:rPr>
                <w:rFonts w:cstheme="majorHAnsi"/>
              </w:rPr>
              <w:t xml:space="preserve">Wording on biosafety should be drawn from the CBD and not the Cartagena Protocol as not all Parties to the CBD are Parties to the Protocol- UNEP </w:t>
            </w:r>
          </w:p>
          <w:p w14:paraId="1AA17BBD" w14:textId="77777777" w:rsidR="00FC0660" w:rsidRPr="00911967" w:rsidRDefault="00FC0660" w:rsidP="00902BA9">
            <w:pPr>
              <w:pStyle w:val="ListParagraph"/>
              <w:numPr>
                <w:ilvl w:val="0"/>
                <w:numId w:val="21"/>
              </w:numPr>
              <w:spacing w:after="0" w:line="240" w:lineRule="auto"/>
              <w:rPr>
                <w:rFonts w:cstheme="majorHAnsi"/>
              </w:rPr>
            </w:pPr>
            <w:r w:rsidRPr="00911967">
              <w:rPr>
                <w:rFonts w:cstheme="majorHAnsi"/>
              </w:rPr>
              <w:t>Implementation processes of the Protocol can be assessed for potential incorporation into the framework- IUCN</w:t>
            </w:r>
          </w:p>
        </w:tc>
        <w:tc>
          <w:tcPr>
            <w:tcW w:w="3118" w:type="dxa"/>
          </w:tcPr>
          <w:p w14:paraId="4014D49B" w14:textId="77777777" w:rsidR="00FC0660" w:rsidRPr="00911967" w:rsidRDefault="00FC0660" w:rsidP="00902BA9">
            <w:pPr>
              <w:spacing w:after="0" w:line="240" w:lineRule="auto"/>
              <w:rPr>
                <w:rFonts w:cstheme="majorHAnsi"/>
              </w:rPr>
            </w:pPr>
            <w:proofErr w:type="spellStart"/>
            <w:r w:rsidRPr="00911967">
              <w:rPr>
                <w:rFonts w:cstheme="majorHAnsi"/>
              </w:rPr>
              <w:t>BioTrade</w:t>
            </w:r>
            <w:proofErr w:type="spellEnd"/>
            <w:r w:rsidRPr="00911967">
              <w:rPr>
                <w:rFonts w:cstheme="majorHAnsi"/>
              </w:rPr>
              <w:t xml:space="preserve"> can act as a bridge to link the business sector and the Protocol by supporting innovation in line with it</w:t>
            </w:r>
          </w:p>
        </w:tc>
      </w:tr>
      <w:tr w:rsidR="00FC0660" w:rsidRPr="00911967" w14:paraId="7A2782B1" w14:textId="77777777" w:rsidTr="00FC0660">
        <w:tc>
          <w:tcPr>
            <w:tcW w:w="1978" w:type="dxa"/>
          </w:tcPr>
          <w:p w14:paraId="1D24B286" w14:textId="77777777" w:rsidR="00FC0660" w:rsidRPr="00911967" w:rsidRDefault="00FC0660" w:rsidP="00902BA9">
            <w:pPr>
              <w:spacing w:after="0" w:line="240" w:lineRule="auto"/>
              <w:rPr>
                <w:rFonts w:cstheme="majorHAnsi"/>
                <w:u w:val="single"/>
              </w:rPr>
            </w:pPr>
            <w:r w:rsidRPr="00911967">
              <w:rPr>
                <w:rFonts w:cstheme="majorHAnsi"/>
                <w:u w:val="single"/>
              </w:rPr>
              <w:t>(Human) rights-based approach</w:t>
            </w:r>
          </w:p>
        </w:tc>
        <w:tc>
          <w:tcPr>
            <w:tcW w:w="10208" w:type="dxa"/>
          </w:tcPr>
          <w:p w14:paraId="23E17C1F" w14:textId="50E2DD15" w:rsidR="00FC0660" w:rsidRPr="00911967" w:rsidRDefault="00FC0660" w:rsidP="00902BA9">
            <w:pPr>
              <w:spacing w:after="0" w:line="240" w:lineRule="auto"/>
              <w:rPr>
                <w:rFonts w:cstheme="majorHAnsi"/>
                <w:lang w:val="en-US"/>
              </w:rPr>
            </w:pPr>
            <w:r w:rsidRPr="00911967">
              <w:rPr>
                <w:rFonts w:cstheme="majorHAnsi"/>
              </w:rPr>
              <w:t xml:space="preserve">The framework should employ a human rights-based approach and be anchored in the </w:t>
            </w:r>
            <w:r w:rsidRPr="00911967">
              <w:rPr>
                <w:rFonts w:cstheme="majorHAnsi"/>
                <w:lang w:val="en-US"/>
              </w:rPr>
              <w:t>Universal Declaration of Human Rights- IUCN, UN Women</w:t>
            </w:r>
          </w:p>
          <w:p w14:paraId="4BC92C46" w14:textId="731D3B5A" w:rsidR="002C50D2" w:rsidRDefault="002C50D2" w:rsidP="00902BA9">
            <w:pPr>
              <w:pStyle w:val="ListParagraph"/>
              <w:numPr>
                <w:ilvl w:val="0"/>
                <w:numId w:val="21"/>
              </w:numPr>
              <w:spacing w:after="0" w:line="240" w:lineRule="auto"/>
              <w:rPr>
                <w:rFonts w:cstheme="majorHAnsi"/>
              </w:rPr>
            </w:pPr>
            <w:r>
              <w:rPr>
                <w:rFonts w:cstheme="majorHAnsi"/>
              </w:rPr>
              <w:t>Protections for gender-based violence related to biodiversity management and conservation should be improved- UN Women</w:t>
            </w:r>
          </w:p>
          <w:p w14:paraId="437AD438" w14:textId="1D4C1767" w:rsidR="002C50D2" w:rsidRPr="00911967" w:rsidRDefault="002C50D2" w:rsidP="00902BA9">
            <w:pPr>
              <w:pStyle w:val="ListParagraph"/>
              <w:numPr>
                <w:ilvl w:val="0"/>
                <w:numId w:val="21"/>
              </w:numPr>
              <w:spacing w:after="0" w:line="240" w:lineRule="auto"/>
              <w:rPr>
                <w:rFonts w:cstheme="majorHAnsi"/>
              </w:rPr>
            </w:pPr>
            <w:r>
              <w:rPr>
                <w:rFonts w:cstheme="majorHAnsi"/>
              </w:rPr>
              <w:t>Human rights and environmental movements and activists should also receive strengthened protections- IUCN, OHCHR (SOM)</w:t>
            </w:r>
          </w:p>
          <w:p w14:paraId="58616159" w14:textId="77777777" w:rsidR="00FC0660" w:rsidRPr="00911967" w:rsidRDefault="00FC0660" w:rsidP="00902BA9">
            <w:pPr>
              <w:spacing w:after="0" w:line="240" w:lineRule="auto"/>
              <w:rPr>
                <w:rFonts w:cstheme="majorHAnsi"/>
              </w:rPr>
            </w:pPr>
            <w:r w:rsidRPr="00911967">
              <w:rPr>
                <w:rFonts w:cstheme="majorHAnsi"/>
              </w:rPr>
              <w:t>The framework must focus on the ethics of conservation and sustainable use- UNESCO, UN Women</w:t>
            </w:r>
          </w:p>
        </w:tc>
        <w:tc>
          <w:tcPr>
            <w:tcW w:w="3118" w:type="dxa"/>
          </w:tcPr>
          <w:p w14:paraId="2AE07D6F" w14:textId="77777777" w:rsidR="00FC0660" w:rsidRPr="00911967" w:rsidRDefault="00FC0660" w:rsidP="00902BA9">
            <w:pPr>
              <w:spacing w:after="0" w:line="240" w:lineRule="auto"/>
              <w:rPr>
                <w:rFonts w:cstheme="majorHAnsi"/>
              </w:rPr>
            </w:pPr>
          </w:p>
        </w:tc>
      </w:tr>
      <w:tr w:rsidR="00FC0660" w:rsidRPr="00911967" w14:paraId="6E17FFB6" w14:textId="77777777" w:rsidTr="00FC0660">
        <w:tc>
          <w:tcPr>
            <w:tcW w:w="1978" w:type="dxa"/>
          </w:tcPr>
          <w:p w14:paraId="58CDB976" w14:textId="77777777" w:rsidR="00FC0660" w:rsidRPr="00911967" w:rsidRDefault="00FC0660" w:rsidP="00902BA9">
            <w:pPr>
              <w:spacing w:after="0" w:line="240" w:lineRule="auto"/>
              <w:rPr>
                <w:rFonts w:cstheme="majorHAnsi"/>
                <w:u w:val="single"/>
              </w:rPr>
            </w:pPr>
            <w:r w:rsidRPr="00911967">
              <w:rPr>
                <w:rFonts w:cstheme="majorHAnsi"/>
                <w:u w:val="single"/>
              </w:rPr>
              <w:t>Human development</w:t>
            </w:r>
          </w:p>
        </w:tc>
        <w:tc>
          <w:tcPr>
            <w:tcW w:w="10208" w:type="dxa"/>
          </w:tcPr>
          <w:p w14:paraId="6750BE4E" w14:textId="77777777" w:rsidR="00FC0660" w:rsidRPr="00911967" w:rsidRDefault="00FC0660" w:rsidP="00902BA9">
            <w:pPr>
              <w:spacing w:after="0" w:line="240" w:lineRule="auto"/>
              <w:rPr>
                <w:rFonts w:cstheme="majorHAnsi"/>
              </w:rPr>
            </w:pPr>
            <w:r w:rsidRPr="00911967">
              <w:rPr>
                <w:rFonts w:cstheme="majorHAnsi"/>
              </w:rPr>
              <w:t xml:space="preserve">The framework should include a goal that addresses human development and biodiversity simultaneously- </w:t>
            </w:r>
          </w:p>
          <w:p w14:paraId="1FA19965" w14:textId="10D359EC" w:rsidR="00FC0660" w:rsidRPr="00911967" w:rsidRDefault="00FC0660" w:rsidP="00902BA9">
            <w:pPr>
              <w:spacing w:after="0" w:line="240" w:lineRule="auto"/>
              <w:rPr>
                <w:rFonts w:cstheme="majorHAnsi"/>
              </w:rPr>
            </w:pPr>
            <w:r w:rsidRPr="00911967">
              <w:rPr>
                <w:rFonts w:cstheme="majorHAnsi"/>
              </w:rPr>
              <w:t xml:space="preserve">There should be a focus on enhancing wellbeing by enhancing ecosystem services- UNCEEEA, IUCN, UNEP </w:t>
            </w:r>
          </w:p>
          <w:p w14:paraId="1586701E" w14:textId="77777777" w:rsidR="00FC0660" w:rsidRPr="00911967" w:rsidRDefault="00FC0660" w:rsidP="00902BA9">
            <w:pPr>
              <w:pStyle w:val="ListParagraph"/>
              <w:numPr>
                <w:ilvl w:val="0"/>
                <w:numId w:val="25"/>
              </w:numPr>
              <w:spacing w:after="0" w:line="240" w:lineRule="auto"/>
              <w:rPr>
                <w:rFonts w:cstheme="majorHAnsi"/>
              </w:rPr>
            </w:pPr>
            <w:r w:rsidRPr="00911967">
              <w:rPr>
                <w:rFonts w:cstheme="majorHAnsi"/>
              </w:rPr>
              <w:t xml:space="preserve">Poverty alleviation should be part of the framework, and biodiversity should be mainstreamed in poverty alleviation and eradication, by highlighting the link between sustainable use and sustainable livelihoods- FAO, UNU, World Bank </w:t>
            </w:r>
          </w:p>
        </w:tc>
        <w:tc>
          <w:tcPr>
            <w:tcW w:w="3118" w:type="dxa"/>
          </w:tcPr>
          <w:p w14:paraId="6187D9C1" w14:textId="77777777" w:rsidR="00FC0660" w:rsidRPr="00911967" w:rsidRDefault="00FC0660" w:rsidP="00902BA9">
            <w:pPr>
              <w:spacing w:after="0" w:line="240" w:lineRule="auto"/>
              <w:rPr>
                <w:rFonts w:cstheme="majorHAnsi"/>
              </w:rPr>
            </w:pPr>
            <w:r w:rsidRPr="00911967">
              <w:rPr>
                <w:rFonts w:cstheme="majorHAnsi"/>
              </w:rPr>
              <w:t>UNESCO site-based programmes can be used to demonstrate the possibility of addressing human development and biodiversity simultaneously</w:t>
            </w:r>
          </w:p>
          <w:p w14:paraId="33B9BD6C" w14:textId="77777777" w:rsidR="00FC0660" w:rsidRPr="00911967" w:rsidRDefault="00FC0660" w:rsidP="00902BA9">
            <w:pPr>
              <w:spacing w:after="0" w:line="240" w:lineRule="auto"/>
              <w:rPr>
                <w:rFonts w:cstheme="majorHAnsi"/>
              </w:rPr>
            </w:pPr>
            <w:r w:rsidRPr="00911967">
              <w:rPr>
                <w:rFonts w:cstheme="majorHAnsi"/>
              </w:rPr>
              <w:t>UNDP Strategic Plan addresses biodiversity in relation to poverty eradication and inequality</w:t>
            </w:r>
          </w:p>
          <w:p w14:paraId="77A498D2" w14:textId="77777777" w:rsidR="00FC0660" w:rsidRPr="00911967" w:rsidRDefault="00FC0660" w:rsidP="00902BA9">
            <w:pPr>
              <w:spacing w:after="0" w:line="240" w:lineRule="auto"/>
              <w:rPr>
                <w:rFonts w:cstheme="majorHAnsi"/>
              </w:rPr>
            </w:pPr>
          </w:p>
        </w:tc>
      </w:tr>
    </w:tbl>
    <w:p w14:paraId="7B1838FE" w14:textId="77777777" w:rsidR="00095C3B" w:rsidRDefault="00095C3B" w:rsidP="00534136">
      <w:pPr>
        <w:rPr>
          <w:rFonts w:cstheme="majorHAnsi"/>
        </w:rPr>
      </w:pPr>
    </w:p>
    <w:p w14:paraId="7ABE0D9A" w14:textId="77777777" w:rsidR="002A3F31" w:rsidRDefault="002A3F31" w:rsidP="00534136">
      <w:pPr>
        <w:rPr>
          <w:rFonts w:cstheme="majorHAnsi"/>
        </w:rPr>
      </w:pPr>
    </w:p>
    <w:p w14:paraId="2D818301" w14:textId="77777777" w:rsidR="002A3F31" w:rsidRDefault="002A3F31" w:rsidP="002A3F31">
      <w:pPr>
        <w:pStyle w:val="Heading1"/>
      </w:pPr>
      <w:r>
        <w:t>List of Annexes</w:t>
      </w:r>
    </w:p>
    <w:p w14:paraId="711DA41B" w14:textId="77777777" w:rsidR="002A3F31" w:rsidRDefault="002A3F31" w:rsidP="002A3F31"/>
    <w:p w14:paraId="7EFBEBFA" w14:textId="09C6B016" w:rsidR="002A3F31" w:rsidRDefault="002A3F31" w:rsidP="002A3F31">
      <w:pPr>
        <w:pStyle w:val="ListParagraph"/>
        <w:numPr>
          <w:ilvl w:val="0"/>
          <w:numId w:val="35"/>
        </w:numPr>
      </w:pPr>
      <w:r>
        <w:t>Overview of UN entity submissions to the CBD Notifications</w:t>
      </w:r>
      <w:r w:rsidR="008D5EE4">
        <w:t>- this document</w:t>
      </w:r>
    </w:p>
    <w:p w14:paraId="48D9E802" w14:textId="0F866367" w:rsidR="002A3F31" w:rsidRDefault="00E35348" w:rsidP="00902BA9">
      <w:pPr>
        <w:pStyle w:val="ListParagraph"/>
        <w:numPr>
          <w:ilvl w:val="0"/>
          <w:numId w:val="35"/>
        </w:numPr>
      </w:pPr>
      <w:r>
        <w:t xml:space="preserve">List of </w:t>
      </w:r>
      <w:r w:rsidR="002A3F31">
        <w:t xml:space="preserve">Key events </w:t>
      </w:r>
      <w:r>
        <w:t xml:space="preserve">(Post 2020 Process events and </w:t>
      </w:r>
      <w:r w:rsidR="00D63C21">
        <w:t>EMG member</w:t>
      </w:r>
      <w:r>
        <w:t>s events)</w:t>
      </w:r>
      <w:r w:rsidR="00D63C21">
        <w:t xml:space="preserve"> </w:t>
      </w:r>
      <w:r w:rsidR="008D5EE4">
        <w:t>- separate document</w:t>
      </w:r>
    </w:p>
    <w:p w14:paraId="29B9D983" w14:textId="26FF74F3" w:rsidR="00A21221" w:rsidRPr="002A3F31" w:rsidRDefault="00E35348" w:rsidP="008D5EE4">
      <w:pPr>
        <w:pStyle w:val="ListParagraph"/>
        <w:numPr>
          <w:ilvl w:val="0"/>
          <w:numId w:val="35"/>
        </w:numPr>
        <w:sectPr w:rsidR="00A21221" w:rsidRPr="002A3F31" w:rsidSect="00970324">
          <w:pgSz w:w="16820" w:h="11900" w:orient="landscape"/>
          <w:pgMar w:top="720" w:right="720" w:bottom="720" w:left="720" w:header="708" w:footer="708" w:gutter="0"/>
          <w:cols w:space="708"/>
          <w:docGrid w:linePitch="360"/>
        </w:sectPr>
      </w:pPr>
      <w:r>
        <w:t xml:space="preserve">Summary of strategic points of the </w:t>
      </w:r>
      <w:r w:rsidR="00A21221">
        <w:t xml:space="preserve">EMG </w:t>
      </w:r>
      <w:r>
        <w:t>Senior Officials meeting (</w:t>
      </w:r>
      <w:r w:rsidR="00A21221">
        <w:t>SOM 25</w:t>
      </w:r>
      <w:r>
        <w:t>) on GBF</w:t>
      </w:r>
      <w:r w:rsidR="008D5EE4">
        <w:t>- separate document</w:t>
      </w:r>
    </w:p>
    <w:tbl>
      <w:tblPr>
        <w:tblStyle w:val="TableGrid"/>
        <w:tblpPr w:leftFromText="180" w:rightFromText="180" w:vertAnchor="text" w:horzAnchor="margin" w:tblpY="797"/>
        <w:tblW w:w="10201" w:type="dxa"/>
        <w:tblLook w:val="04A0" w:firstRow="1" w:lastRow="0" w:firstColumn="1" w:lastColumn="0" w:noHBand="0" w:noVBand="1"/>
      </w:tblPr>
      <w:tblGrid>
        <w:gridCol w:w="1413"/>
        <w:gridCol w:w="1560"/>
        <w:gridCol w:w="1842"/>
        <w:gridCol w:w="5386"/>
      </w:tblGrid>
      <w:tr w:rsidR="00095C3B" w:rsidRPr="00911967" w14:paraId="3E05977C" w14:textId="77777777" w:rsidTr="00C0688E">
        <w:tc>
          <w:tcPr>
            <w:tcW w:w="1413" w:type="dxa"/>
            <w:shd w:val="clear" w:color="auto" w:fill="DBEFF9" w:themeFill="background2"/>
            <w:vAlign w:val="bottom"/>
          </w:tcPr>
          <w:p w14:paraId="59DA4749" w14:textId="77777777" w:rsidR="00095C3B" w:rsidRPr="00FC0660" w:rsidRDefault="00095C3B" w:rsidP="00C0688E">
            <w:pPr>
              <w:jc w:val="center"/>
              <w:rPr>
                <w:rFonts w:cstheme="majorHAnsi"/>
                <w:b/>
                <w:bCs/>
              </w:rPr>
            </w:pPr>
            <w:r w:rsidRPr="00FC0660">
              <w:rPr>
                <w:rFonts w:cstheme="majorHAnsi"/>
                <w:b/>
                <w:bCs/>
              </w:rPr>
              <w:lastRenderedPageBreak/>
              <w:t>CBD Notification</w:t>
            </w:r>
          </w:p>
        </w:tc>
        <w:tc>
          <w:tcPr>
            <w:tcW w:w="1560" w:type="dxa"/>
            <w:shd w:val="clear" w:color="auto" w:fill="DBEFF9" w:themeFill="background2"/>
            <w:vAlign w:val="bottom"/>
          </w:tcPr>
          <w:p w14:paraId="25EDAD6A" w14:textId="77777777" w:rsidR="00095C3B" w:rsidRPr="00542A3D" w:rsidRDefault="00095C3B" w:rsidP="00C0688E">
            <w:pPr>
              <w:jc w:val="center"/>
              <w:rPr>
                <w:rFonts w:cstheme="majorHAnsi"/>
                <w:b/>
                <w:bCs/>
              </w:rPr>
            </w:pPr>
            <w:r w:rsidRPr="00542A3D">
              <w:rPr>
                <w:rFonts w:cstheme="majorHAnsi"/>
                <w:b/>
                <w:bCs/>
              </w:rPr>
              <w:t>Number of UN system submissions</w:t>
            </w:r>
          </w:p>
        </w:tc>
        <w:tc>
          <w:tcPr>
            <w:tcW w:w="1842" w:type="dxa"/>
            <w:shd w:val="clear" w:color="auto" w:fill="DBEFF9" w:themeFill="background2"/>
            <w:vAlign w:val="bottom"/>
          </w:tcPr>
          <w:p w14:paraId="2A227295" w14:textId="77777777" w:rsidR="00095C3B" w:rsidRPr="00FC0660" w:rsidRDefault="00095C3B" w:rsidP="00C0688E">
            <w:pPr>
              <w:jc w:val="center"/>
              <w:rPr>
                <w:rFonts w:cstheme="majorHAnsi"/>
                <w:b/>
                <w:bCs/>
              </w:rPr>
            </w:pPr>
            <w:r w:rsidRPr="00FC0660">
              <w:rPr>
                <w:rFonts w:cstheme="majorHAnsi"/>
                <w:b/>
                <w:bCs/>
              </w:rPr>
              <w:t>Policy sectors represented</w:t>
            </w:r>
          </w:p>
        </w:tc>
        <w:tc>
          <w:tcPr>
            <w:tcW w:w="5386" w:type="dxa"/>
            <w:shd w:val="clear" w:color="auto" w:fill="DBEFF9" w:themeFill="background2"/>
            <w:vAlign w:val="bottom"/>
          </w:tcPr>
          <w:p w14:paraId="06928504" w14:textId="77777777" w:rsidR="00095C3B" w:rsidRPr="00FC0660" w:rsidRDefault="00095C3B" w:rsidP="00C0688E">
            <w:pPr>
              <w:jc w:val="center"/>
              <w:rPr>
                <w:rFonts w:cstheme="majorHAnsi"/>
                <w:b/>
                <w:bCs/>
              </w:rPr>
            </w:pPr>
            <w:r w:rsidRPr="00FC0660">
              <w:rPr>
                <w:rFonts w:cstheme="majorHAnsi"/>
                <w:b/>
                <w:bCs/>
              </w:rPr>
              <w:t>UN system entities who filed submissions</w:t>
            </w:r>
          </w:p>
        </w:tc>
      </w:tr>
      <w:tr w:rsidR="00095C3B" w:rsidRPr="00911967" w14:paraId="73783A11" w14:textId="77777777" w:rsidTr="00542A3D">
        <w:tc>
          <w:tcPr>
            <w:tcW w:w="1413" w:type="dxa"/>
          </w:tcPr>
          <w:p w14:paraId="77915040" w14:textId="77777777" w:rsidR="00095C3B" w:rsidRPr="00976615" w:rsidRDefault="00095C3B" w:rsidP="00FF55CC">
            <w:pPr>
              <w:rPr>
                <w:rFonts w:cstheme="minorHAnsi"/>
              </w:rPr>
            </w:pPr>
            <w:r w:rsidRPr="00542A3D">
              <w:rPr>
                <w:rFonts w:cstheme="minorHAnsi"/>
                <w:b/>
                <w:bCs/>
              </w:rPr>
              <w:t>2018-063</w:t>
            </w:r>
            <w:r w:rsidRPr="00976615">
              <w:rPr>
                <w:rFonts w:cstheme="minorHAnsi"/>
              </w:rPr>
              <w:t xml:space="preserve"> from 16/07/2018 </w:t>
            </w:r>
          </w:p>
        </w:tc>
        <w:tc>
          <w:tcPr>
            <w:tcW w:w="1560" w:type="dxa"/>
          </w:tcPr>
          <w:p w14:paraId="1CC0B025" w14:textId="77777777" w:rsidR="00095C3B" w:rsidRPr="00542A3D" w:rsidRDefault="00095C3B" w:rsidP="00FF55CC">
            <w:pPr>
              <w:rPr>
                <w:rFonts w:cstheme="minorHAnsi"/>
                <w:b/>
                <w:bCs/>
              </w:rPr>
            </w:pPr>
            <w:r w:rsidRPr="00542A3D">
              <w:rPr>
                <w:rFonts w:cstheme="minorHAnsi"/>
                <w:b/>
                <w:bCs/>
              </w:rPr>
              <w:t>11</w:t>
            </w:r>
          </w:p>
        </w:tc>
        <w:tc>
          <w:tcPr>
            <w:tcW w:w="1842" w:type="dxa"/>
          </w:tcPr>
          <w:p w14:paraId="27324FE3"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Environment</w:t>
            </w:r>
          </w:p>
          <w:p w14:paraId="502F8624"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Humanitarian affairs</w:t>
            </w:r>
          </w:p>
          <w:p w14:paraId="4A39E247"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Production &amp; Services</w:t>
            </w:r>
          </w:p>
          <w:p w14:paraId="29AA9769"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Primary production</w:t>
            </w:r>
          </w:p>
          <w:p w14:paraId="107F53EA"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Social services</w:t>
            </w:r>
          </w:p>
          <w:p w14:paraId="7FC2F765"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Finance &amp; Trade</w:t>
            </w:r>
          </w:p>
        </w:tc>
        <w:tc>
          <w:tcPr>
            <w:tcW w:w="5386" w:type="dxa"/>
          </w:tcPr>
          <w:p w14:paraId="7599D127" w14:textId="76208655"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UNEP</w:t>
            </w:r>
            <w:r w:rsidR="00542A3D">
              <w:rPr>
                <w:rStyle w:val="FootnoteReference"/>
                <w:rFonts w:asciiTheme="minorHAnsi" w:hAnsiTheme="minorHAnsi" w:cstheme="minorHAnsi"/>
                <w:lang w:val="en-US"/>
              </w:rPr>
              <w:footnoteReference w:id="11"/>
            </w:r>
            <w:r w:rsidRPr="00976615">
              <w:rPr>
                <w:rStyle w:val="normaltextrun"/>
                <w:rFonts w:asciiTheme="minorHAnsi" w:hAnsiTheme="minorHAnsi" w:cstheme="minorHAnsi"/>
                <w:lang w:val="en-US"/>
              </w:rPr>
              <w:t xml:space="preserve"> </w:t>
            </w:r>
          </w:p>
          <w:p w14:paraId="28F9C1ED"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UN-Women</w:t>
            </w:r>
            <w:r w:rsidRPr="00976615">
              <w:rPr>
                <w:rStyle w:val="eop"/>
                <w:rFonts w:asciiTheme="minorHAnsi" w:hAnsiTheme="minorHAnsi" w:cstheme="minorHAnsi"/>
              </w:rPr>
              <w:t> </w:t>
            </w:r>
          </w:p>
          <w:p w14:paraId="10916536"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IMO</w:t>
            </w:r>
            <w:r w:rsidRPr="00976615">
              <w:rPr>
                <w:rStyle w:val="eop"/>
                <w:rFonts w:asciiTheme="minorHAnsi" w:hAnsiTheme="minorHAnsi" w:cstheme="minorHAnsi"/>
              </w:rPr>
              <w:t> </w:t>
            </w:r>
          </w:p>
          <w:p w14:paraId="34E4805D"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FAO</w:t>
            </w:r>
            <w:r w:rsidRPr="00976615">
              <w:rPr>
                <w:rStyle w:val="eop"/>
                <w:rFonts w:asciiTheme="minorHAnsi" w:hAnsiTheme="minorHAnsi" w:cstheme="minorHAnsi"/>
              </w:rPr>
              <w:t> </w:t>
            </w:r>
          </w:p>
          <w:p w14:paraId="3D1D4F05"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UNU-IAS</w:t>
            </w:r>
            <w:r w:rsidRPr="00976615">
              <w:rPr>
                <w:rStyle w:val="eop"/>
                <w:rFonts w:asciiTheme="minorHAnsi" w:hAnsiTheme="minorHAnsi" w:cstheme="minorHAnsi"/>
              </w:rPr>
              <w:t> </w:t>
            </w:r>
          </w:p>
          <w:p w14:paraId="286D477D"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UNESCO</w:t>
            </w:r>
            <w:r w:rsidRPr="00976615">
              <w:rPr>
                <w:rStyle w:val="eop"/>
                <w:rFonts w:asciiTheme="minorHAnsi" w:hAnsiTheme="minorHAnsi" w:cstheme="minorHAnsi"/>
              </w:rPr>
              <w:t> </w:t>
            </w:r>
          </w:p>
          <w:p w14:paraId="76D62887" w14:textId="0CFE902F" w:rsidR="00902BA9" w:rsidRPr="00902BA9" w:rsidRDefault="00095C3B" w:rsidP="00FF55CC">
            <w:pPr>
              <w:pStyle w:val="paragraph"/>
              <w:numPr>
                <w:ilvl w:val="0"/>
                <w:numId w:val="1"/>
              </w:numPr>
              <w:spacing w:before="0" w:beforeAutospacing="0" w:after="0" w:afterAutospacing="0"/>
              <w:ind w:left="317" w:hanging="318"/>
              <w:textAlignment w:val="baseline"/>
              <w:rPr>
                <w:rStyle w:val="normaltextrun"/>
                <w:rFonts w:asciiTheme="minorHAnsi" w:hAnsiTheme="minorHAnsi" w:cstheme="minorHAnsi"/>
              </w:rPr>
            </w:pPr>
            <w:r w:rsidRPr="00976615">
              <w:rPr>
                <w:rStyle w:val="normaltextrun"/>
                <w:rFonts w:asciiTheme="minorHAnsi" w:hAnsiTheme="minorHAnsi" w:cstheme="minorHAnsi"/>
                <w:lang w:val="en-US"/>
              </w:rPr>
              <w:t xml:space="preserve">CMS </w:t>
            </w:r>
          </w:p>
          <w:p w14:paraId="059B3A54" w14:textId="3819C601" w:rsidR="00095C3B" w:rsidRPr="00902BA9" w:rsidRDefault="00902BA9" w:rsidP="00902BA9">
            <w:pPr>
              <w:pStyle w:val="paragraph"/>
              <w:numPr>
                <w:ilvl w:val="0"/>
                <w:numId w:val="1"/>
              </w:numPr>
              <w:spacing w:before="0" w:beforeAutospacing="0" w:after="0" w:afterAutospacing="0"/>
              <w:ind w:left="317" w:hanging="318"/>
              <w:textAlignment w:val="baseline"/>
              <w:rPr>
                <w:rFonts w:cstheme="minorHAnsi"/>
              </w:rPr>
            </w:pPr>
            <w:r w:rsidRPr="00902BA9">
              <w:rPr>
                <w:rStyle w:val="normaltextrun"/>
                <w:rFonts w:asciiTheme="minorHAnsi" w:hAnsiTheme="minorHAnsi" w:cstheme="minorHAnsi"/>
                <w:lang w:val="en-US"/>
              </w:rPr>
              <w:t>UN Committee of Experts on Environmental Economic Accounting</w:t>
            </w:r>
          </w:p>
          <w:p w14:paraId="7B0D6F64" w14:textId="7489385A" w:rsidR="00095C3B" w:rsidRPr="00542A3D" w:rsidRDefault="00095C3B" w:rsidP="00542A3D">
            <w:pPr>
              <w:pStyle w:val="paragraph"/>
              <w:numPr>
                <w:ilvl w:val="0"/>
                <w:numId w:val="1"/>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IUCN</w:t>
            </w:r>
            <w:r w:rsidR="00542A3D">
              <w:rPr>
                <w:rStyle w:val="FootnoteReference"/>
                <w:rFonts w:asciiTheme="minorHAnsi" w:hAnsiTheme="minorHAnsi" w:cstheme="minorHAnsi"/>
                <w:lang w:val="en-US"/>
              </w:rPr>
              <w:footnoteReference w:id="12"/>
            </w:r>
          </w:p>
          <w:p w14:paraId="4D7743FE" w14:textId="433978E0"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WWF</w:t>
            </w:r>
            <w:r w:rsidR="00542A3D">
              <w:rPr>
                <w:rStyle w:val="FootnoteReference"/>
                <w:rFonts w:asciiTheme="minorHAnsi" w:hAnsiTheme="minorHAnsi" w:cstheme="minorHAnsi"/>
                <w:lang w:val="en-US"/>
              </w:rPr>
              <w:footnoteReference w:id="13"/>
            </w:r>
          </w:p>
        </w:tc>
      </w:tr>
      <w:tr w:rsidR="00095C3B" w:rsidRPr="00911967" w14:paraId="4CD5E798" w14:textId="77777777" w:rsidTr="00542A3D">
        <w:tc>
          <w:tcPr>
            <w:tcW w:w="1413" w:type="dxa"/>
          </w:tcPr>
          <w:p w14:paraId="6658935D" w14:textId="77777777" w:rsidR="00095C3B" w:rsidRPr="00976615" w:rsidRDefault="00095C3B" w:rsidP="00FF55CC">
            <w:pPr>
              <w:rPr>
                <w:rFonts w:cstheme="minorHAnsi"/>
              </w:rPr>
            </w:pPr>
            <w:r w:rsidRPr="00542A3D">
              <w:rPr>
                <w:rFonts w:cstheme="minorHAnsi"/>
                <w:b/>
                <w:bCs/>
              </w:rPr>
              <w:t>2019-008</w:t>
            </w:r>
            <w:r w:rsidRPr="00976615">
              <w:rPr>
                <w:rFonts w:cstheme="minorHAnsi"/>
              </w:rPr>
              <w:t xml:space="preserve"> from 30/01/2019</w:t>
            </w:r>
          </w:p>
        </w:tc>
        <w:tc>
          <w:tcPr>
            <w:tcW w:w="1560" w:type="dxa"/>
          </w:tcPr>
          <w:p w14:paraId="6F1A33EB" w14:textId="77777777" w:rsidR="00095C3B" w:rsidRPr="00542A3D" w:rsidRDefault="00095C3B" w:rsidP="00FF55CC">
            <w:pPr>
              <w:rPr>
                <w:rFonts w:cstheme="minorHAnsi"/>
                <w:b/>
                <w:bCs/>
              </w:rPr>
            </w:pPr>
            <w:r w:rsidRPr="00542A3D">
              <w:rPr>
                <w:rFonts w:cstheme="minorHAnsi"/>
                <w:b/>
                <w:bCs/>
              </w:rPr>
              <w:t>12</w:t>
            </w:r>
          </w:p>
        </w:tc>
        <w:tc>
          <w:tcPr>
            <w:tcW w:w="1842" w:type="dxa"/>
          </w:tcPr>
          <w:p w14:paraId="5B46B61B"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Environment</w:t>
            </w:r>
          </w:p>
          <w:p w14:paraId="42C50DD7"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Social services</w:t>
            </w:r>
          </w:p>
          <w:p w14:paraId="1CB0B764"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Finances &amp; Trade</w:t>
            </w:r>
          </w:p>
          <w:p w14:paraId="42783957"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Primary production</w:t>
            </w:r>
          </w:p>
          <w:p w14:paraId="193C996C"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Humanitarian affairs</w:t>
            </w:r>
          </w:p>
        </w:tc>
        <w:tc>
          <w:tcPr>
            <w:tcW w:w="5386" w:type="dxa"/>
          </w:tcPr>
          <w:p w14:paraId="44D67D68"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UNU-IAS</w:t>
            </w:r>
            <w:r w:rsidRPr="00976615">
              <w:rPr>
                <w:rStyle w:val="eop"/>
                <w:rFonts w:asciiTheme="minorHAnsi" w:hAnsiTheme="minorHAnsi" w:cstheme="minorHAnsi"/>
              </w:rPr>
              <w:t> </w:t>
            </w:r>
          </w:p>
          <w:p w14:paraId="7395C8F5"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IUCN </w:t>
            </w:r>
          </w:p>
          <w:p w14:paraId="544B5876"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UNESCO</w:t>
            </w:r>
            <w:r w:rsidRPr="00976615">
              <w:rPr>
                <w:rStyle w:val="eop"/>
                <w:rFonts w:asciiTheme="minorHAnsi" w:hAnsiTheme="minorHAnsi" w:cstheme="minorHAnsi"/>
              </w:rPr>
              <w:t> </w:t>
            </w:r>
          </w:p>
          <w:p w14:paraId="77191432" w14:textId="6222A6D1" w:rsidR="00095C3B" w:rsidRPr="00542A3D" w:rsidRDefault="00095C3B" w:rsidP="00FE2B73">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542A3D">
              <w:rPr>
                <w:rStyle w:val="normaltextrun"/>
                <w:rFonts w:asciiTheme="minorHAnsi" w:hAnsiTheme="minorHAnsi" w:cstheme="minorHAnsi"/>
                <w:lang w:val="en-US"/>
              </w:rPr>
              <w:t>UNEP</w:t>
            </w:r>
            <w:r w:rsidR="00542A3D">
              <w:rPr>
                <w:rStyle w:val="FootnoteReference"/>
                <w:rFonts w:asciiTheme="minorHAnsi" w:hAnsiTheme="minorHAnsi" w:cstheme="minorHAnsi"/>
                <w:lang w:val="en-US"/>
              </w:rPr>
              <w:footnoteReference w:id="14"/>
            </w:r>
            <w:r w:rsidR="00542A3D">
              <w:rPr>
                <w:rStyle w:val="normaltextrun"/>
                <w:rFonts w:asciiTheme="minorHAnsi" w:hAnsiTheme="minorHAnsi" w:cstheme="minorHAnsi"/>
                <w:lang w:val="en-US"/>
              </w:rPr>
              <w:t xml:space="preserve"> </w:t>
            </w:r>
          </w:p>
          <w:p w14:paraId="1828B748"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proofErr w:type="spellStart"/>
            <w:r w:rsidRPr="00976615">
              <w:rPr>
                <w:rStyle w:val="normaltextrun"/>
                <w:rFonts w:asciiTheme="minorHAnsi" w:hAnsiTheme="minorHAnsi" w:cstheme="minorHAnsi"/>
                <w:lang w:val="en-US"/>
              </w:rPr>
              <w:t>BioTrade</w:t>
            </w:r>
            <w:proofErr w:type="spellEnd"/>
            <w:r w:rsidRPr="00976615">
              <w:rPr>
                <w:rStyle w:val="normaltextrun"/>
                <w:rFonts w:asciiTheme="minorHAnsi" w:hAnsiTheme="minorHAnsi" w:cstheme="minorHAnsi"/>
                <w:lang w:val="en-US"/>
              </w:rPr>
              <w:t xml:space="preserve"> Initiative, including CITES and UNCTAD</w:t>
            </w:r>
          </w:p>
          <w:p w14:paraId="48748378"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UN-Women</w:t>
            </w:r>
            <w:r w:rsidRPr="00976615">
              <w:rPr>
                <w:rStyle w:val="eop"/>
                <w:rFonts w:asciiTheme="minorHAnsi" w:hAnsiTheme="minorHAnsi" w:cstheme="minorHAnsi"/>
              </w:rPr>
              <w:t> </w:t>
            </w:r>
          </w:p>
          <w:p w14:paraId="38E45CD9"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Style w:val="eop"/>
                <w:rFonts w:asciiTheme="minorHAnsi" w:hAnsiTheme="minorHAnsi" w:cstheme="minorHAnsi"/>
              </w:rPr>
            </w:pPr>
            <w:r w:rsidRPr="00976615">
              <w:rPr>
                <w:rStyle w:val="normaltextrun"/>
                <w:rFonts w:asciiTheme="minorHAnsi" w:hAnsiTheme="minorHAnsi" w:cstheme="minorHAnsi"/>
                <w:lang w:val="en-US"/>
              </w:rPr>
              <w:t>FAO</w:t>
            </w:r>
            <w:r w:rsidRPr="00976615">
              <w:rPr>
                <w:rStyle w:val="eop"/>
                <w:rFonts w:asciiTheme="minorHAnsi" w:hAnsiTheme="minorHAnsi" w:cstheme="minorHAnsi"/>
              </w:rPr>
              <w:t> </w:t>
            </w:r>
          </w:p>
          <w:p w14:paraId="2BCACAE6"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shd w:val="clear" w:color="auto" w:fill="FFFFFF"/>
              </w:rPr>
              <w:t>U</w:t>
            </w:r>
            <w:r w:rsidRPr="00976615">
              <w:rPr>
                <w:rStyle w:val="normaltextrun"/>
                <w:rFonts w:asciiTheme="minorHAnsi" w:hAnsiTheme="minorHAnsi" w:cstheme="minorHAnsi"/>
                <w:shd w:val="clear" w:color="auto" w:fill="FFFFFF"/>
                <w:lang w:val="en-US"/>
              </w:rPr>
              <w:t>N Committee of Experts on Environmental-Economic Accounting</w:t>
            </w:r>
            <w:r w:rsidRPr="00976615">
              <w:rPr>
                <w:rStyle w:val="eop"/>
                <w:rFonts w:asciiTheme="minorHAnsi" w:hAnsiTheme="minorHAnsi" w:cstheme="minorHAnsi"/>
                <w:shd w:val="clear" w:color="auto" w:fill="FFFFFF"/>
              </w:rPr>
              <w:t> </w:t>
            </w:r>
          </w:p>
          <w:p w14:paraId="1DD699C5" w14:textId="2D0D393E"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WWF</w:t>
            </w:r>
            <w:r w:rsidR="00542A3D">
              <w:rPr>
                <w:rStyle w:val="FootnoteReference"/>
                <w:rFonts w:asciiTheme="minorHAnsi" w:hAnsiTheme="minorHAnsi" w:cstheme="minorHAnsi"/>
                <w:lang w:val="en-US"/>
              </w:rPr>
              <w:footnoteReference w:id="15"/>
            </w:r>
          </w:p>
        </w:tc>
      </w:tr>
      <w:tr w:rsidR="00095C3B" w:rsidRPr="00911967" w14:paraId="64A1E70E" w14:textId="77777777" w:rsidTr="00542A3D">
        <w:tc>
          <w:tcPr>
            <w:tcW w:w="1413" w:type="dxa"/>
          </w:tcPr>
          <w:p w14:paraId="45228191" w14:textId="77777777" w:rsidR="00095C3B" w:rsidRPr="00976615" w:rsidRDefault="00095C3B" w:rsidP="00FF55CC">
            <w:pPr>
              <w:rPr>
                <w:rFonts w:cstheme="minorHAnsi"/>
              </w:rPr>
            </w:pPr>
            <w:r w:rsidRPr="00542A3D">
              <w:rPr>
                <w:rFonts w:cstheme="minorHAnsi"/>
                <w:b/>
                <w:bCs/>
              </w:rPr>
              <w:t>2019-075</w:t>
            </w:r>
            <w:r w:rsidRPr="00976615">
              <w:rPr>
                <w:rFonts w:cstheme="minorHAnsi"/>
              </w:rPr>
              <w:t xml:space="preserve"> from 06/09/2019</w:t>
            </w:r>
          </w:p>
        </w:tc>
        <w:tc>
          <w:tcPr>
            <w:tcW w:w="1560" w:type="dxa"/>
          </w:tcPr>
          <w:p w14:paraId="57D17F3A" w14:textId="77777777" w:rsidR="00095C3B" w:rsidRPr="00542A3D" w:rsidRDefault="00095C3B" w:rsidP="00FF55CC">
            <w:pPr>
              <w:rPr>
                <w:rFonts w:cstheme="minorHAnsi"/>
                <w:b/>
                <w:bCs/>
              </w:rPr>
            </w:pPr>
            <w:r w:rsidRPr="00542A3D">
              <w:rPr>
                <w:rFonts w:cstheme="minorHAnsi"/>
                <w:b/>
                <w:bCs/>
              </w:rPr>
              <w:t>9</w:t>
            </w:r>
          </w:p>
        </w:tc>
        <w:tc>
          <w:tcPr>
            <w:tcW w:w="1842" w:type="dxa"/>
          </w:tcPr>
          <w:p w14:paraId="1B0AAEF6" w14:textId="77777777" w:rsidR="00095C3B" w:rsidRPr="00976615" w:rsidRDefault="00095C3B" w:rsidP="00FF55CC">
            <w:pPr>
              <w:pStyle w:val="paragraph"/>
              <w:numPr>
                <w:ilvl w:val="0"/>
                <w:numId w:val="30"/>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Environment</w:t>
            </w:r>
          </w:p>
          <w:p w14:paraId="03E6D383" w14:textId="77777777" w:rsidR="00095C3B" w:rsidRPr="00976615" w:rsidRDefault="00095C3B" w:rsidP="00FF55CC">
            <w:pPr>
              <w:pStyle w:val="paragraph"/>
              <w:numPr>
                <w:ilvl w:val="0"/>
                <w:numId w:val="30"/>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Humanitarian affairs</w:t>
            </w:r>
          </w:p>
          <w:p w14:paraId="494CE849" w14:textId="77777777" w:rsidR="00095C3B" w:rsidRPr="00976615" w:rsidRDefault="00095C3B" w:rsidP="00FF55CC">
            <w:pPr>
              <w:pStyle w:val="paragraph"/>
              <w:numPr>
                <w:ilvl w:val="0"/>
                <w:numId w:val="30"/>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Finance &amp; Trade</w:t>
            </w:r>
          </w:p>
        </w:tc>
        <w:tc>
          <w:tcPr>
            <w:tcW w:w="5386" w:type="dxa"/>
          </w:tcPr>
          <w:p w14:paraId="26780BFE"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 xml:space="preserve">UNEP </w:t>
            </w:r>
          </w:p>
          <w:p w14:paraId="6670D016"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UNCCD</w:t>
            </w:r>
            <w:r w:rsidRPr="00976615">
              <w:rPr>
                <w:rStyle w:val="eop"/>
                <w:rFonts w:asciiTheme="minorHAnsi" w:hAnsiTheme="minorHAnsi" w:cstheme="minorHAnsi"/>
              </w:rPr>
              <w:t> </w:t>
            </w:r>
          </w:p>
          <w:p w14:paraId="10EBBA68"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UN-Women</w:t>
            </w:r>
            <w:r w:rsidRPr="00976615">
              <w:rPr>
                <w:rStyle w:val="eop"/>
                <w:rFonts w:asciiTheme="minorHAnsi" w:hAnsiTheme="minorHAnsi" w:cstheme="minorHAnsi"/>
              </w:rPr>
              <w:t> </w:t>
            </w:r>
          </w:p>
          <w:p w14:paraId="3E5AD62A"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proofErr w:type="spellStart"/>
            <w:r w:rsidRPr="00976615">
              <w:rPr>
                <w:rStyle w:val="normaltextrun"/>
                <w:rFonts w:asciiTheme="minorHAnsi" w:hAnsiTheme="minorHAnsi" w:cstheme="minorHAnsi"/>
                <w:lang w:val="en-US"/>
              </w:rPr>
              <w:t>BioTrade</w:t>
            </w:r>
            <w:proofErr w:type="spellEnd"/>
            <w:r w:rsidRPr="00976615">
              <w:rPr>
                <w:rStyle w:val="normaltextrun"/>
                <w:rFonts w:asciiTheme="minorHAnsi" w:hAnsiTheme="minorHAnsi" w:cstheme="minorHAnsi"/>
                <w:lang w:val="en-US"/>
              </w:rPr>
              <w:t xml:space="preserve"> Initiative, including UNCTAD and ITC</w:t>
            </w:r>
          </w:p>
          <w:p w14:paraId="74944D20" w14:textId="77BC4D53" w:rsidR="00095C3B" w:rsidRPr="00976615" w:rsidRDefault="00095C3B" w:rsidP="00542A3D">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IUCN</w:t>
            </w:r>
            <w:r w:rsidR="00542A3D">
              <w:rPr>
                <w:rStyle w:val="FootnoteReference"/>
                <w:rFonts w:asciiTheme="minorHAnsi" w:hAnsiTheme="minorHAnsi" w:cstheme="minorHAnsi"/>
                <w:lang w:val="en-US"/>
              </w:rPr>
              <w:footnoteReference w:id="16"/>
            </w:r>
          </w:p>
          <w:p w14:paraId="785FC619"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CMS</w:t>
            </w:r>
            <w:r w:rsidRPr="00976615">
              <w:rPr>
                <w:rStyle w:val="eop"/>
                <w:rFonts w:asciiTheme="minorHAnsi" w:hAnsiTheme="minorHAnsi" w:cstheme="minorHAnsi"/>
              </w:rPr>
              <w:t> </w:t>
            </w:r>
          </w:p>
          <w:p w14:paraId="0D3FA87E"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World bank</w:t>
            </w:r>
            <w:r w:rsidRPr="00976615">
              <w:rPr>
                <w:rStyle w:val="eop"/>
                <w:rFonts w:asciiTheme="minorHAnsi" w:hAnsiTheme="minorHAnsi" w:cstheme="minorHAnsi"/>
              </w:rPr>
              <w:t> </w:t>
            </w:r>
          </w:p>
          <w:p w14:paraId="5E2FA38B"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WWF</w:t>
            </w:r>
            <w:r w:rsidRPr="00976615">
              <w:rPr>
                <w:rStyle w:val="eop"/>
                <w:rFonts w:asciiTheme="minorHAnsi" w:hAnsiTheme="minorHAnsi" w:cstheme="minorHAnsi"/>
                <w:lang w:val="en-US"/>
              </w:rPr>
              <w:t> </w:t>
            </w:r>
          </w:p>
        </w:tc>
      </w:tr>
    </w:tbl>
    <w:p w14:paraId="47451681" w14:textId="362DD66B" w:rsidR="009048DC" w:rsidRPr="009048DC" w:rsidRDefault="006000E2" w:rsidP="006000E2">
      <w:pPr>
        <w:pStyle w:val="Heading1"/>
        <w:jc w:val="left"/>
      </w:pPr>
      <w:r>
        <w:t>Annex 1. Overview of UN entity submissions to the cbd notifications</w:t>
      </w:r>
    </w:p>
    <w:sectPr w:rsidR="009048DC" w:rsidRPr="009048DC" w:rsidSect="009048D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2217" w14:textId="77777777" w:rsidR="00980E26" w:rsidRDefault="00980E26" w:rsidP="00A369F9">
      <w:r>
        <w:separator/>
      </w:r>
    </w:p>
  </w:endnote>
  <w:endnote w:type="continuationSeparator" w:id="0">
    <w:p w14:paraId="788DBE07" w14:textId="77777777" w:rsidR="00980E26" w:rsidRDefault="00980E26" w:rsidP="00A3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011917"/>
      <w:docPartObj>
        <w:docPartGallery w:val="Page Numbers (Bottom of Page)"/>
        <w:docPartUnique/>
      </w:docPartObj>
    </w:sdtPr>
    <w:sdtEndPr>
      <w:rPr>
        <w:noProof/>
      </w:rPr>
    </w:sdtEndPr>
    <w:sdtContent>
      <w:p w14:paraId="4D846FEA" w14:textId="4C975494" w:rsidR="00F37137" w:rsidRDefault="00F3713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0C2B36">
          <w:rPr>
            <w:noProof/>
          </w:rPr>
          <w:t>19</w:t>
        </w:r>
      </w:p>
    </w:sdtContent>
  </w:sdt>
  <w:p w14:paraId="0D3ADC33" w14:textId="77777777" w:rsidR="00F37137" w:rsidRDefault="00F37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063B" w14:textId="77777777" w:rsidR="00980E26" w:rsidRDefault="00980E26" w:rsidP="00A369F9">
      <w:r>
        <w:separator/>
      </w:r>
    </w:p>
  </w:footnote>
  <w:footnote w:type="continuationSeparator" w:id="0">
    <w:p w14:paraId="191977B0" w14:textId="77777777" w:rsidR="00980E26" w:rsidRDefault="00980E26" w:rsidP="00A369F9">
      <w:r>
        <w:continuationSeparator/>
      </w:r>
    </w:p>
  </w:footnote>
  <w:footnote w:id="1">
    <w:p w14:paraId="2FB5E9D9" w14:textId="05127BA6" w:rsidR="00F37137" w:rsidRPr="00B70D15" w:rsidRDefault="00F37137" w:rsidP="00542A3D">
      <w:pPr>
        <w:pStyle w:val="FootnoteText"/>
        <w:spacing w:after="0"/>
        <w:rPr>
          <w:lang w:val="en-US"/>
        </w:rPr>
      </w:pPr>
      <w:r>
        <w:rPr>
          <w:rStyle w:val="FootnoteReference"/>
        </w:rPr>
        <w:footnoteRef/>
      </w:r>
      <w:r>
        <w:t xml:space="preserve"> </w:t>
      </w:r>
      <w:r w:rsidRPr="00B10658">
        <w:rPr>
          <w:rFonts w:cstheme="majorHAnsi"/>
        </w:rPr>
        <w:t>Submission</w:t>
      </w:r>
      <w:r>
        <w:rPr>
          <w:rFonts w:cstheme="majorHAnsi"/>
        </w:rPr>
        <w:t>s</w:t>
      </w:r>
      <w:r w:rsidRPr="00B10658">
        <w:rPr>
          <w:rFonts w:cstheme="majorHAnsi"/>
        </w:rPr>
        <w:t xml:space="preserve"> were provided in response to the CBD Secretariat notifications </w:t>
      </w:r>
      <w:hyperlink r:id="rId1" w:history="1">
        <w:r w:rsidRPr="00902BA9">
          <w:rPr>
            <w:rStyle w:val="Hyperlink"/>
            <w:rFonts w:cstheme="majorHAnsi"/>
            <w:color w:val="0F6FC6" w:themeColor="accent1"/>
          </w:rPr>
          <w:t>2018-063</w:t>
        </w:r>
      </w:hyperlink>
      <w:r w:rsidRPr="00902BA9">
        <w:rPr>
          <w:rFonts w:cstheme="majorHAnsi"/>
          <w:color w:val="0F6FC6" w:themeColor="accent1"/>
        </w:rPr>
        <w:t xml:space="preserve">, </w:t>
      </w:r>
      <w:hyperlink r:id="rId2" w:history="1">
        <w:r w:rsidRPr="00902BA9">
          <w:rPr>
            <w:rStyle w:val="Hyperlink"/>
            <w:rFonts w:cstheme="majorHAnsi"/>
            <w:color w:val="0F6FC6" w:themeColor="accent1"/>
          </w:rPr>
          <w:t>2019-008</w:t>
        </w:r>
      </w:hyperlink>
      <w:r w:rsidRPr="00B10658">
        <w:rPr>
          <w:rFonts w:cstheme="majorHAnsi"/>
        </w:rPr>
        <w:t xml:space="preserve">, and </w:t>
      </w:r>
      <w:hyperlink r:id="rId3" w:history="1">
        <w:r w:rsidRPr="00902BA9">
          <w:rPr>
            <w:rStyle w:val="Hyperlink"/>
            <w:rFonts w:cstheme="majorHAnsi"/>
            <w:color w:val="0F6FC6" w:themeColor="accent1"/>
          </w:rPr>
          <w:t>2019-075</w:t>
        </w:r>
      </w:hyperlink>
      <w:r w:rsidRPr="00B10658">
        <w:rPr>
          <w:rFonts w:cstheme="majorHAnsi"/>
        </w:rPr>
        <w:t>.</w:t>
      </w:r>
    </w:p>
  </w:footnote>
  <w:footnote w:id="2">
    <w:p w14:paraId="13C51540" w14:textId="3B9AA12A" w:rsidR="00F37137" w:rsidRPr="00B10658" w:rsidRDefault="00F37137" w:rsidP="00542A3D">
      <w:pPr>
        <w:spacing w:after="0"/>
        <w:rPr>
          <w:rFonts w:cstheme="majorHAnsi"/>
          <w:sz w:val="20"/>
          <w:szCs w:val="20"/>
        </w:rPr>
      </w:pPr>
      <w:r w:rsidRPr="00B10658">
        <w:rPr>
          <w:rStyle w:val="FootnoteReference"/>
          <w:rFonts w:cstheme="majorHAnsi"/>
          <w:sz w:val="20"/>
          <w:szCs w:val="20"/>
        </w:rPr>
        <w:footnoteRef/>
      </w:r>
      <w:r w:rsidRPr="00B10658">
        <w:rPr>
          <w:rFonts w:cstheme="majorHAnsi"/>
          <w:sz w:val="20"/>
          <w:szCs w:val="20"/>
        </w:rPr>
        <w:t xml:space="preserve"> Contributing entities have been classified per the policy sectors identified in the EMG 2010 biodiversity report </w:t>
      </w:r>
      <w:hyperlink r:id="rId4" w:history="1">
        <w:r w:rsidRPr="00B10658">
          <w:rPr>
            <w:rFonts w:cstheme="majorHAnsi"/>
            <w:sz w:val="20"/>
            <w:szCs w:val="20"/>
          </w:rPr>
          <w:t>Advancing the Biodiversity Agenda</w:t>
        </w:r>
      </w:hyperlink>
      <w:r w:rsidRPr="00B10658">
        <w:rPr>
          <w:rFonts w:cstheme="majorHAnsi"/>
          <w:sz w:val="20"/>
          <w:szCs w:val="20"/>
        </w:rPr>
        <w:t xml:space="preserve">, A UN system Contribution. </w:t>
      </w:r>
    </w:p>
  </w:footnote>
  <w:footnote w:id="3">
    <w:p w14:paraId="1BC4C933" w14:textId="667E5EA6" w:rsidR="00F37137" w:rsidRPr="00B10658" w:rsidRDefault="00F37137" w:rsidP="00542A3D">
      <w:pPr>
        <w:spacing w:after="0"/>
        <w:rPr>
          <w:rFonts w:cstheme="majorHAnsi"/>
          <w:sz w:val="20"/>
          <w:szCs w:val="20"/>
        </w:rPr>
      </w:pPr>
      <w:r w:rsidRPr="00B10658">
        <w:rPr>
          <w:rStyle w:val="FootnoteReference"/>
          <w:rFonts w:cstheme="majorHAnsi"/>
          <w:sz w:val="20"/>
          <w:szCs w:val="20"/>
        </w:rPr>
        <w:footnoteRef/>
      </w:r>
      <w:r w:rsidRPr="00B10658">
        <w:rPr>
          <w:rFonts w:cstheme="majorHAnsi"/>
          <w:sz w:val="20"/>
          <w:szCs w:val="20"/>
        </w:rPr>
        <w:t xml:space="preserve"> As identified in the 2019 IPBES </w:t>
      </w:r>
      <w:r>
        <w:rPr>
          <w:rFonts w:cstheme="majorHAnsi"/>
          <w:sz w:val="20"/>
          <w:szCs w:val="20"/>
        </w:rPr>
        <w:t xml:space="preserve">Global Assessment </w:t>
      </w:r>
      <w:r w:rsidRPr="00B10658">
        <w:rPr>
          <w:rFonts w:cstheme="majorHAnsi"/>
          <w:sz w:val="20"/>
          <w:szCs w:val="20"/>
        </w:rPr>
        <w:t xml:space="preserve">report </w:t>
      </w:r>
    </w:p>
    <w:p w14:paraId="5F11F074" w14:textId="64AB5410" w:rsidR="00F37137" w:rsidRPr="00B10658" w:rsidRDefault="00F37137" w:rsidP="00542A3D">
      <w:pPr>
        <w:pStyle w:val="FootnoteText"/>
        <w:spacing w:after="0"/>
        <w:rPr>
          <w:rFonts w:cstheme="majorHAnsi"/>
        </w:rPr>
      </w:pPr>
    </w:p>
  </w:footnote>
  <w:footnote w:id="4">
    <w:p w14:paraId="318CCEDE" w14:textId="77777777" w:rsidR="00F37137" w:rsidRPr="00902BA9" w:rsidRDefault="00F37137" w:rsidP="00542A3D">
      <w:pPr>
        <w:pStyle w:val="FootnoteText"/>
        <w:spacing w:after="0"/>
        <w:rPr>
          <w:lang w:val="en-AU"/>
        </w:rPr>
      </w:pPr>
      <w:r>
        <w:rPr>
          <w:rStyle w:val="FootnoteReference"/>
        </w:rPr>
        <w:footnoteRef/>
      </w:r>
      <w:r>
        <w:t xml:space="preserve"> </w:t>
      </w:r>
      <w:r>
        <w:rPr>
          <w:lang w:val="en-AU"/>
        </w:rPr>
        <w:t>See Annex 3</w:t>
      </w:r>
    </w:p>
  </w:footnote>
  <w:footnote w:id="5">
    <w:p w14:paraId="0EBCF154" w14:textId="77777777" w:rsidR="00F37137" w:rsidRPr="00B10658" w:rsidRDefault="00F37137" w:rsidP="00542A3D">
      <w:pPr>
        <w:pStyle w:val="FootnoteText"/>
        <w:spacing w:after="0"/>
        <w:rPr>
          <w:rFonts w:cstheme="majorHAnsi"/>
          <w:lang w:val="en-US"/>
        </w:rPr>
      </w:pPr>
      <w:r w:rsidRPr="00B10658">
        <w:rPr>
          <w:rStyle w:val="FootnoteReference"/>
          <w:rFonts w:cstheme="majorHAnsi"/>
        </w:rPr>
        <w:footnoteRef/>
      </w:r>
      <w:r w:rsidRPr="00B10658">
        <w:rPr>
          <w:rFonts w:cstheme="majorHAnsi"/>
        </w:rPr>
        <w:t xml:space="preserve"> </w:t>
      </w:r>
      <w:hyperlink r:id="rId5" w:history="1">
        <w:r w:rsidRPr="00902BA9">
          <w:rPr>
            <w:rStyle w:val="Hyperlink"/>
            <w:rFonts w:cstheme="majorHAnsi"/>
            <w:color w:val="0F6FC6" w:themeColor="accent1"/>
          </w:rPr>
          <w:t>https://www.ipbes.net/global-assessment-report-biodiversity-ecosystem-services</w:t>
        </w:r>
      </w:hyperlink>
      <w:r w:rsidRPr="00902BA9">
        <w:rPr>
          <w:rFonts w:cstheme="majorHAnsi"/>
          <w:color w:val="0F6FC6" w:themeColor="accent1"/>
        </w:rPr>
        <w:t xml:space="preserve"> </w:t>
      </w:r>
    </w:p>
  </w:footnote>
  <w:footnote w:id="6">
    <w:p w14:paraId="1A8BC713" w14:textId="0A4E6267" w:rsidR="00F37137" w:rsidRPr="00B3655A" w:rsidRDefault="00F37137" w:rsidP="00542A3D">
      <w:pPr>
        <w:pStyle w:val="FootnoteText"/>
        <w:spacing w:after="0"/>
        <w:rPr>
          <w:lang w:val="en-AU"/>
        </w:rPr>
      </w:pPr>
      <w:r>
        <w:rPr>
          <w:rStyle w:val="FootnoteReference"/>
        </w:rPr>
        <w:footnoteRef/>
      </w:r>
      <w:r>
        <w:t xml:space="preserve"> </w:t>
      </w:r>
      <w:r>
        <w:rPr>
          <w:lang w:val="en-AU"/>
        </w:rPr>
        <w:t xml:space="preserve">In the overview of policy sector contributions CITES and ITC are listed, but they did not make individual contributions. Instead they each contributed to different </w:t>
      </w:r>
      <w:proofErr w:type="spellStart"/>
      <w:r>
        <w:rPr>
          <w:lang w:val="en-AU"/>
        </w:rPr>
        <w:t>Biotrade</w:t>
      </w:r>
      <w:proofErr w:type="spellEnd"/>
      <w:r>
        <w:rPr>
          <w:lang w:val="en-AU"/>
        </w:rPr>
        <w:t xml:space="preserve"> Initiative submissions. The CITES Secretariat contributed to </w:t>
      </w:r>
      <w:proofErr w:type="spellStart"/>
      <w:r>
        <w:rPr>
          <w:lang w:val="en-AU"/>
        </w:rPr>
        <w:t>BioTrade</w:t>
      </w:r>
      <w:proofErr w:type="spellEnd"/>
      <w:r>
        <w:rPr>
          <w:lang w:val="en-AU"/>
        </w:rPr>
        <w:t xml:space="preserve"> Initiative submission 2019-008 and ITC contributed to </w:t>
      </w:r>
      <w:proofErr w:type="spellStart"/>
      <w:r>
        <w:rPr>
          <w:lang w:val="en-AU"/>
        </w:rPr>
        <w:t>BioTrade</w:t>
      </w:r>
      <w:proofErr w:type="spellEnd"/>
      <w:r>
        <w:rPr>
          <w:lang w:val="en-AU"/>
        </w:rPr>
        <w:t xml:space="preserve"> Initiative submission 2019-075.</w:t>
      </w:r>
    </w:p>
  </w:footnote>
  <w:footnote w:id="7">
    <w:p w14:paraId="00D71294" w14:textId="22F05879" w:rsidR="00F37137" w:rsidRPr="00E30287" w:rsidRDefault="00F37137" w:rsidP="00542A3D">
      <w:pPr>
        <w:pStyle w:val="FootnoteText"/>
        <w:spacing w:after="0"/>
        <w:rPr>
          <w:lang w:val="en-AU"/>
        </w:rPr>
      </w:pPr>
      <w:r>
        <w:rPr>
          <w:rStyle w:val="FootnoteReference"/>
        </w:rPr>
        <w:footnoteRef/>
      </w:r>
      <w:r>
        <w:t xml:space="preserve"> </w:t>
      </w:r>
      <w:r>
        <w:rPr>
          <w:lang w:val="en-AU"/>
        </w:rPr>
        <w:t xml:space="preserve">The CITES Secretariat contributed to </w:t>
      </w:r>
      <w:proofErr w:type="spellStart"/>
      <w:r>
        <w:rPr>
          <w:lang w:val="en-AU"/>
        </w:rPr>
        <w:t>BioTrade</w:t>
      </w:r>
      <w:proofErr w:type="spellEnd"/>
      <w:r>
        <w:rPr>
          <w:lang w:val="en-AU"/>
        </w:rPr>
        <w:t xml:space="preserve"> Initiative submission 2019-008</w:t>
      </w:r>
    </w:p>
  </w:footnote>
  <w:footnote w:id="8">
    <w:p w14:paraId="5B577A34" w14:textId="6A53B17F" w:rsidR="00F37137" w:rsidRPr="00797242" w:rsidRDefault="00F37137" w:rsidP="00542A3D">
      <w:pPr>
        <w:pStyle w:val="FootnoteText"/>
        <w:spacing w:after="0"/>
        <w:rPr>
          <w:lang w:val="en-AU"/>
        </w:rPr>
      </w:pPr>
      <w:r>
        <w:rPr>
          <w:rStyle w:val="FootnoteReference"/>
        </w:rPr>
        <w:footnoteRef/>
      </w:r>
      <w:r>
        <w:t xml:space="preserve"> </w:t>
      </w:r>
      <w:r>
        <w:rPr>
          <w:lang w:val="en-AU"/>
        </w:rPr>
        <w:t>Although not a distinct UN entity the UNCEEEA, which comes under the UN Statistical Committee, did produce independent submissions.</w:t>
      </w:r>
    </w:p>
  </w:footnote>
  <w:footnote w:id="9">
    <w:p w14:paraId="25C8DB5D" w14:textId="067C2278" w:rsidR="00F37137" w:rsidRPr="009F42B4" w:rsidRDefault="00F37137" w:rsidP="00542A3D">
      <w:pPr>
        <w:pStyle w:val="FootnoteText"/>
        <w:spacing w:after="0"/>
        <w:rPr>
          <w:lang w:val="en-AU"/>
        </w:rPr>
      </w:pPr>
      <w:r>
        <w:rPr>
          <w:rStyle w:val="FootnoteReference"/>
        </w:rPr>
        <w:footnoteRef/>
      </w:r>
      <w:r>
        <w:t xml:space="preserve"> </w:t>
      </w:r>
      <w:r>
        <w:rPr>
          <w:lang w:val="en-AU"/>
        </w:rPr>
        <w:t xml:space="preserve">ITC contributed to </w:t>
      </w:r>
      <w:proofErr w:type="spellStart"/>
      <w:r>
        <w:rPr>
          <w:lang w:val="en-AU"/>
        </w:rPr>
        <w:t>BioTrade</w:t>
      </w:r>
      <w:proofErr w:type="spellEnd"/>
      <w:r>
        <w:rPr>
          <w:lang w:val="en-AU"/>
        </w:rPr>
        <w:t xml:space="preserve"> Initiative submission 2019-075</w:t>
      </w:r>
    </w:p>
  </w:footnote>
  <w:footnote w:id="10">
    <w:p w14:paraId="680869AC" w14:textId="733D9EFC" w:rsidR="00F37137" w:rsidRPr="00E2547D" w:rsidRDefault="00F37137" w:rsidP="00542A3D">
      <w:pPr>
        <w:pStyle w:val="FootnoteText"/>
        <w:spacing w:after="0"/>
        <w:rPr>
          <w:lang w:val="en-AU"/>
        </w:rPr>
      </w:pPr>
      <w:r>
        <w:rPr>
          <w:rStyle w:val="FootnoteReference"/>
        </w:rPr>
        <w:footnoteRef/>
      </w:r>
      <w:r>
        <w:t xml:space="preserve"> </w:t>
      </w:r>
      <w:r>
        <w:rPr>
          <w:lang w:val="en-AU"/>
        </w:rPr>
        <w:t>Although not a distinct UN entity the UN Committee on Environmental Economic Accounting, which comes under the UN Statistical Committee, did produce independent submissions.</w:t>
      </w:r>
    </w:p>
  </w:footnote>
  <w:footnote w:id="11">
    <w:p w14:paraId="4A7D9983" w14:textId="1BB1DA10" w:rsidR="00F37137" w:rsidRPr="00542A3D" w:rsidRDefault="00F37137" w:rsidP="00542A3D">
      <w:pPr>
        <w:pStyle w:val="FootnoteText"/>
        <w:spacing w:after="0"/>
        <w:rPr>
          <w:lang w:val="en-AU"/>
        </w:rPr>
      </w:pPr>
      <w:r>
        <w:rPr>
          <w:rStyle w:val="FootnoteReference"/>
        </w:rPr>
        <w:footnoteRef/>
      </w:r>
      <w:r>
        <w:t xml:space="preserve"> </w:t>
      </w:r>
      <w:r>
        <w:rPr>
          <w:lang w:val="en-AU"/>
        </w:rPr>
        <w:t>Submission from UNEP World Conservation Monitoring Centre</w:t>
      </w:r>
    </w:p>
  </w:footnote>
  <w:footnote w:id="12">
    <w:p w14:paraId="1125F4F4" w14:textId="621C7E98" w:rsidR="00F37137" w:rsidRPr="00542A3D" w:rsidRDefault="00F37137" w:rsidP="00542A3D">
      <w:pPr>
        <w:pStyle w:val="FootnoteText"/>
        <w:spacing w:after="0"/>
        <w:rPr>
          <w:lang w:val="en-AU"/>
        </w:rPr>
      </w:pPr>
      <w:r>
        <w:rPr>
          <w:rStyle w:val="FootnoteReference"/>
        </w:rPr>
        <w:footnoteRef/>
      </w:r>
      <w:r>
        <w:t xml:space="preserve"> </w:t>
      </w:r>
      <w:r>
        <w:rPr>
          <w:lang w:val="en-AU"/>
        </w:rPr>
        <w:t xml:space="preserve">Submissions from IUCN, IUCN Genetics Specialist Group jointly with the Scottish Working Group on </w:t>
      </w:r>
      <w:proofErr w:type="spellStart"/>
      <w:r>
        <w:rPr>
          <w:lang w:val="en-AU"/>
        </w:rPr>
        <w:t>Aich</w:t>
      </w:r>
      <w:proofErr w:type="spellEnd"/>
      <w:r>
        <w:rPr>
          <w:lang w:val="en-AU"/>
        </w:rPr>
        <w:t xml:space="preserve"> Target 13</w:t>
      </w:r>
    </w:p>
  </w:footnote>
  <w:footnote w:id="13">
    <w:p w14:paraId="0EDEEFA9" w14:textId="72131BE9" w:rsidR="00F37137" w:rsidRPr="00542A3D" w:rsidRDefault="00F37137" w:rsidP="00542A3D">
      <w:pPr>
        <w:pStyle w:val="FootnoteText"/>
        <w:spacing w:after="0"/>
        <w:rPr>
          <w:lang w:val="en-AU"/>
        </w:rPr>
      </w:pPr>
      <w:r>
        <w:rPr>
          <w:rStyle w:val="FootnoteReference"/>
        </w:rPr>
        <w:footnoteRef/>
      </w:r>
      <w:r>
        <w:t xml:space="preserve"> </w:t>
      </w:r>
      <w:r>
        <w:rPr>
          <w:lang w:val="en-AU"/>
        </w:rPr>
        <w:t>Submissions from WWF International, WWF Germany and WWF Switzerland</w:t>
      </w:r>
    </w:p>
  </w:footnote>
  <w:footnote w:id="14">
    <w:p w14:paraId="54FC8DB0" w14:textId="11075E8C" w:rsidR="00F37137" w:rsidRPr="00542A3D" w:rsidRDefault="00F37137" w:rsidP="00542A3D">
      <w:pPr>
        <w:pStyle w:val="FootnoteText"/>
        <w:spacing w:after="0"/>
        <w:rPr>
          <w:lang w:val="en-AU"/>
        </w:rPr>
      </w:pPr>
      <w:r>
        <w:rPr>
          <w:rStyle w:val="FootnoteReference"/>
        </w:rPr>
        <w:footnoteRef/>
      </w:r>
      <w:r>
        <w:t xml:space="preserve"> </w:t>
      </w:r>
      <w:r>
        <w:rPr>
          <w:lang w:val="en-AU"/>
        </w:rPr>
        <w:t>Submissions each from UNEP World Conservation Monitoring Centre and UNEP Specially Protected Areas Regional Activity Centre</w:t>
      </w:r>
    </w:p>
  </w:footnote>
  <w:footnote w:id="15">
    <w:p w14:paraId="6F59C3A1" w14:textId="0F8D312C" w:rsidR="00F37137" w:rsidRPr="00542A3D" w:rsidRDefault="00F37137" w:rsidP="00542A3D">
      <w:pPr>
        <w:pStyle w:val="FootnoteText"/>
        <w:spacing w:after="0"/>
        <w:rPr>
          <w:lang w:val="en-AU"/>
        </w:rPr>
      </w:pPr>
      <w:r>
        <w:rPr>
          <w:rStyle w:val="FootnoteReference"/>
        </w:rPr>
        <w:footnoteRef/>
      </w:r>
      <w:r>
        <w:t xml:space="preserve"> </w:t>
      </w:r>
      <w:r>
        <w:rPr>
          <w:lang w:val="en-AU"/>
        </w:rPr>
        <w:t>Submissions from WWF International, WWF Germany and WWF UK</w:t>
      </w:r>
    </w:p>
  </w:footnote>
  <w:footnote w:id="16">
    <w:p w14:paraId="0DEF5F78" w14:textId="039F4FF7" w:rsidR="00F37137" w:rsidRPr="00542A3D" w:rsidRDefault="00F37137" w:rsidP="00542A3D">
      <w:pPr>
        <w:pStyle w:val="FootnoteText"/>
        <w:spacing w:after="0"/>
        <w:rPr>
          <w:lang w:val="en-AU"/>
        </w:rPr>
      </w:pPr>
      <w:r>
        <w:rPr>
          <w:rStyle w:val="FootnoteReference"/>
        </w:rPr>
        <w:footnoteRef/>
      </w:r>
      <w:r>
        <w:t xml:space="preserve"> </w:t>
      </w:r>
      <w:r>
        <w:rPr>
          <w:lang w:val="en-AU"/>
        </w:rPr>
        <w:t xml:space="preserve">Submissions from IUCN and IUCN World Commission on Protected Areas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8666"/>
      <w:docPartObj>
        <w:docPartGallery w:val="Watermarks"/>
        <w:docPartUnique/>
      </w:docPartObj>
    </w:sdtPr>
    <w:sdtEndPr/>
    <w:sdtContent>
      <w:p w14:paraId="199B2B93" w14:textId="73098CE4" w:rsidR="00F37137" w:rsidRDefault="00980E26">
        <w:pPr>
          <w:pStyle w:val="Header"/>
        </w:pPr>
        <w:r>
          <w:rPr>
            <w:noProof/>
          </w:rPr>
          <w:pict w14:anchorId="02790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0E2"/>
    <w:multiLevelType w:val="hybridMultilevel"/>
    <w:tmpl w:val="F7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65FF"/>
    <w:multiLevelType w:val="hybridMultilevel"/>
    <w:tmpl w:val="65D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82F"/>
    <w:multiLevelType w:val="hybridMultilevel"/>
    <w:tmpl w:val="0A3C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254BE"/>
    <w:multiLevelType w:val="hybridMultilevel"/>
    <w:tmpl w:val="6CB26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28AB"/>
    <w:multiLevelType w:val="hybridMultilevel"/>
    <w:tmpl w:val="D840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1510E"/>
    <w:multiLevelType w:val="hybridMultilevel"/>
    <w:tmpl w:val="9E9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28D1"/>
    <w:multiLevelType w:val="hybridMultilevel"/>
    <w:tmpl w:val="335E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AA2"/>
    <w:multiLevelType w:val="hybridMultilevel"/>
    <w:tmpl w:val="49EE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23861"/>
    <w:multiLevelType w:val="hybridMultilevel"/>
    <w:tmpl w:val="559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84920"/>
    <w:multiLevelType w:val="hybridMultilevel"/>
    <w:tmpl w:val="1FB0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E4EFF"/>
    <w:multiLevelType w:val="hybridMultilevel"/>
    <w:tmpl w:val="B0B2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D02F9"/>
    <w:multiLevelType w:val="hybridMultilevel"/>
    <w:tmpl w:val="6B5C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F3D85"/>
    <w:multiLevelType w:val="hybridMultilevel"/>
    <w:tmpl w:val="9AB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25E0A"/>
    <w:multiLevelType w:val="hybridMultilevel"/>
    <w:tmpl w:val="BF9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91B4B"/>
    <w:multiLevelType w:val="hybridMultilevel"/>
    <w:tmpl w:val="CCA0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6474E"/>
    <w:multiLevelType w:val="hybridMultilevel"/>
    <w:tmpl w:val="49F8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9155D"/>
    <w:multiLevelType w:val="hybridMultilevel"/>
    <w:tmpl w:val="9B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C2"/>
    <w:multiLevelType w:val="hybridMultilevel"/>
    <w:tmpl w:val="6E5C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21036"/>
    <w:multiLevelType w:val="hybridMultilevel"/>
    <w:tmpl w:val="1D40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64910"/>
    <w:multiLevelType w:val="hybridMultilevel"/>
    <w:tmpl w:val="105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E2C66"/>
    <w:multiLevelType w:val="hybridMultilevel"/>
    <w:tmpl w:val="ED92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A5E2C"/>
    <w:multiLevelType w:val="hybridMultilevel"/>
    <w:tmpl w:val="2870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A3F3A"/>
    <w:multiLevelType w:val="hybridMultilevel"/>
    <w:tmpl w:val="3CA2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05330"/>
    <w:multiLevelType w:val="hybridMultilevel"/>
    <w:tmpl w:val="5D4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71CB4"/>
    <w:multiLevelType w:val="hybridMultilevel"/>
    <w:tmpl w:val="A1129A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83E2662"/>
    <w:multiLevelType w:val="hybridMultilevel"/>
    <w:tmpl w:val="6C0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0397C"/>
    <w:multiLevelType w:val="hybridMultilevel"/>
    <w:tmpl w:val="1ACA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B4CC6"/>
    <w:multiLevelType w:val="hybridMultilevel"/>
    <w:tmpl w:val="1D40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754E2"/>
    <w:multiLevelType w:val="hybridMultilevel"/>
    <w:tmpl w:val="A47C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77A58"/>
    <w:multiLevelType w:val="hybridMultilevel"/>
    <w:tmpl w:val="B5A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6746"/>
    <w:multiLevelType w:val="hybridMultilevel"/>
    <w:tmpl w:val="60D6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5167"/>
    <w:multiLevelType w:val="hybridMultilevel"/>
    <w:tmpl w:val="882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07F68"/>
    <w:multiLevelType w:val="hybridMultilevel"/>
    <w:tmpl w:val="9FE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C6CFA"/>
    <w:multiLevelType w:val="hybridMultilevel"/>
    <w:tmpl w:val="EE7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C6B87"/>
    <w:multiLevelType w:val="hybridMultilevel"/>
    <w:tmpl w:val="0BAE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96300"/>
    <w:multiLevelType w:val="hybridMultilevel"/>
    <w:tmpl w:val="9C3A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145E3"/>
    <w:multiLevelType w:val="hybridMultilevel"/>
    <w:tmpl w:val="937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5437B"/>
    <w:multiLevelType w:val="hybridMultilevel"/>
    <w:tmpl w:val="0840B834"/>
    <w:lvl w:ilvl="0" w:tplc="5B1800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82D6C"/>
    <w:multiLevelType w:val="hybridMultilevel"/>
    <w:tmpl w:val="641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51DD4"/>
    <w:multiLevelType w:val="hybridMultilevel"/>
    <w:tmpl w:val="D602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40689"/>
    <w:multiLevelType w:val="hybridMultilevel"/>
    <w:tmpl w:val="F40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0486B"/>
    <w:multiLevelType w:val="hybridMultilevel"/>
    <w:tmpl w:val="1D40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818D1"/>
    <w:multiLevelType w:val="hybridMultilevel"/>
    <w:tmpl w:val="088AE87C"/>
    <w:lvl w:ilvl="0" w:tplc="CC9047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F6278"/>
    <w:multiLevelType w:val="hybridMultilevel"/>
    <w:tmpl w:val="C8C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076"/>
    <w:multiLevelType w:val="hybridMultilevel"/>
    <w:tmpl w:val="EC0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41"/>
  </w:num>
  <w:num w:numId="4">
    <w:abstractNumId w:val="21"/>
  </w:num>
  <w:num w:numId="5">
    <w:abstractNumId w:val="18"/>
  </w:num>
  <w:num w:numId="6">
    <w:abstractNumId w:val="35"/>
  </w:num>
  <w:num w:numId="7">
    <w:abstractNumId w:val="27"/>
  </w:num>
  <w:num w:numId="8">
    <w:abstractNumId w:val="22"/>
  </w:num>
  <w:num w:numId="9">
    <w:abstractNumId w:val="15"/>
  </w:num>
  <w:num w:numId="10">
    <w:abstractNumId w:val="39"/>
  </w:num>
  <w:num w:numId="11">
    <w:abstractNumId w:val="29"/>
  </w:num>
  <w:num w:numId="12">
    <w:abstractNumId w:val="23"/>
  </w:num>
  <w:num w:numId="13">
    <w:abstractNumId w:val="16"/>
  </w:num>
  <w:num w:numId="14">
    <w:abstractNumId w:val="7"/>
  </w:num>
  <w:num w:numId="15">
    <w:abstractNumId w:val="0"/>
  </w:num>
  <w:num w:numId="16">
    <w:abstractNumId w:val="28"/>
  </w:num>
  <w:num w:numId="17">
    <w:abstractNumId w:val="6"/>
  </w:num>
  <w:num w:numId="18">
    <w:abstractNumId w:val="43"/>
  </w:num>
  <w:num w:numId="19">
    <w:abstractNumId w:val="44"/>
  </w:num>
  <w:num w:numId="20">
    <w:abstractNumId w:val="24"/>
  </w:num>
  <w:num w:numId="21">
    <w:abstractNumId w:val="14"/>
  </w:num>
  <w:num w:numId="22">
    <w:abstractNumId w:val="4"/>
  </w:num>
  <w:num w:numId="23">
    <w:abstractNumId w:val="17"/>
  </w:num>
  <w:num w:numId="24">
    <w:abstractNumId w:val="31"/>
  </w:num>
  <w:num w:numId="25">
    <w:abstractNumId w:val="33"/>
  </w:num>
  <w:num w:numId="26">
    <w:abstractNumId w:val="32"/>
  </w:num>
  <w:num w:numId="27">
    <w:abstractNumId w:val="12"/>
  </w:num>
  <w:num w:numId="28">
    <w:abstractNumId w:val="20"/>
  </w:num>
  <w:num w:numId="29">
    <w:abstractNumId w:val="9"/>
  </w:num>
  <w:num w:numId="30">
    <w:abstractNumId w:val="26"/>
  </w:num>
  <w:num w:numId="31">
    <w:abstractNumId w:val="42"/>
  </w:num>
  <w:num w:numId="32">
    <w:abstractNumId w:val="37"/>
  </w:num>
  <w:num w:numId="33">
    <w:abstractNumId w:val="2"/>
  </w:num>
  <w:num w:numId="34">
    <w:abstractNumId w:val="5"/>
  </w:num>
  <w:num w:numId="35">
    <w:abstractNumId w:val="11"/>
  </w:num>
  <w:num w:numId="36">
    <w:abstractNumId w:val="3"/>
  </w:num>
  <w:num w:numId="37">
    <w:abstractNumId w:val="1"/>
  </w:num>
  <w:num w:numId="38">
    <w:abstractNumId w:val="19"/>
  </w:num>
  <w:num w:numId="39">
    <w:abstractNumId w:val="13"/>
  </w:num>
  <w:num w:numId="40">
    <w:abstractNumId w:val="36"/>
  </w:num>
  <w:num w:numId="41">
    <w:abstractNumId w:val="40"/>
  </w:num>
  <w:num w:numId="42">
    <w:abstractNumId w:val="38"/>
  </w:num>
  <w:num w:numId="43">
    <w:abstractNumId w:val="8"/>
  </w:num>
  <w:num w:numId="44">
    <w:abstractNumId w:val="25"/>
  </w:num>
  <w:num w:numId="4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8D7"/>
    <w:rsid w:val="000000F9"/>
    <w:rsid w:val="00005FC0"/>
    <w:rsid w:val="00010D96"/>
    <w:rsid w:val="000259EC"/>
    <w:rsid w:val="00033326"/>
    <w:rsid w:val="00041E75"/>
    <w:rsid w:val="000644ED"/>
    <w:rsid w:val="000660B7"/>
    <w:rsid w:val="000759C4"/>
    <w:rsid w:val="00081BD3"/>
    <w:rsid w:val="000954CB"/>
    <w:rsid w:val="00095C3B"/>
    <w:rsid w:val="000A1409"/>
    <w:rsid w:val="000A15FF"/>
    <w:rsid w:val="000B4B5D"/>
    <w:rsid w:val="000C07F4"/>
    <w:rsid w:val="000C2B36"/>
    <w:rsid w:val="000C37F2"/>
    <w:rsid w:val="000D3C5C"/>
    <w:rsid w:val="000E14EB"/>
    <w:rsid w:val="000F5296"/>
    <w:rsid w:val="00100E8C"/>
    <w:rsid w:val="001017DB"/>
    <w:rsid w:val="0011531A"/>
    <w:rsid w:val="00133363"/>
    <w:rsid w:val="001372F8"/>
    <w:rsid w:val="00137D05"/>
    <w:rsid w:val="00150A53"/>
    <w:rsid w:val="0016534A"/>
    <w:rsid w:val="00182D17"/>
    <w:rsid w:val="00197705"/>
    <w:rsid w:val="001A0D1F"/>
    <w:rsid w:val="001C1A91"/>
    <w:rsid w:val="001D2197"/>
    <w:rsid w:val="001D28B0"/>
    <w:rsid w:val="001D6FC3"/>
    <w:rsid w:val="001E5AB4"/>
    <w:rsid w:val="002054AD"/>
    <w:rsid w:val="002065CB"/>
    <w:rsid w:val="00231304"/>
    <w:rsid w:val="002320EB"/>
    <w:rsid w:val="002368EF"/>
    <w:rsid w:val="00244474"/>
    <w:rsid w:val="00266C67"/>
    <w:rsid w:val="00284C24"/>
    <w:rsid w:val="002952E8"/>
    <w:rsid w:val="002A0FD7"/>
    <w:rsid w:val="002A3F31"/>
    <w:rsid w:val="002B264E"/>
    <w:rsid w:val="002B4526"/>
    <w:rsid w:val="002C50D2"/>
    <w:rsid w:val="002D21A9"/>
    <w:rsid w:val="002D2E71"/>
    <w:rsid w:val="002E6A5B"/>
    <w:rsid w:val="0030091E"/>
    <w:rsid w:val="00303058"/>
    <w:rsid w:val="00304620"/>
    <w:rsid w:val="00306042"/>
    <w:rsid w:val="00312D6D"/>
    <w:rsid w:val="00334A68"/>
    <w:rsid w:val="003404D6"/>
    <w:rsid w:val="0034304D"/>
    <w:rsid w:val="00344F6D"/>
    <w:rsid w:val="00372E04"/>
    <w:rsid w:val="0037390E"/>
    <w:rsid w:val="00387136"/>
    <w:rsid w:val="0039423E"/>
    <w:rsid w:val="003A00F8"/>
    <w:rsid w:val="003C08BC"/>
    <w:rsid w:val="003C16B3"/>
    <w:rsid w:val="003D4F83"/>
    <w:rsid w:val="003D535D"/>
    <w:rsid w:val="003E20B4"/>
    <w:rsid w:val="003E2578"/>
    <w:rsid w:val="003E40DB"/>
    <w:rsid w:val="00407E44"/>
    <w:rsid w:val="00423E0C"/>
    <w:rsid w:val="004378BD"/>
    <w:rsid w:val="00455305"/>
    <w:rsid w:val="00472C7C"/>
    <w:rsid w:val="00480835"/>
    <w:rsid w:val="00491F61"/>
    <w:rsid w:val="004B3A65"/>
    <w:rsid w:val="004B627F"/>
    <w:rsid w:val="004E1F6D"/>
    <w:rsid w:val="004E3F4B"/>
    <w:rsid w:val="004E782C"/>
    <w:rsid w:val="004F09DD"/>
    <w:rsid w:val="00511741"/>
    <w:rsid w:val="0051364E"/>
    <w:rsid w:val="005147C7"/>
    <w:rsid w:val="00525043"/>
    <w:rsid w:val="005323EB"/>
    <w:rsid w:val="00534136"/>
    <w:rsid w:val="00542A3D"/>
    <w:rsid w:val="00542F35"/>
    <w:rsid w:val="00543D29"/>
    <w:rsid w:val="00550D6C"/>
    <w:rsid w:val="0055276E"/>
    <w:rsid w:val="00566B71"/>
    <w:rsid w:val="0057379D"/>
    <w:rsid w:val="00573937"/>
    <w:rsid w:val="00583553"/>
    <w:rsid w:val="00583D52"/>
    <w:rsid w:val="00587036"/>
    <w:rsid w:val="00590D44"/>
    <w:rsid w:val="0059238B"/>
    <w:rsid w:val="00592A38"/>
    <w:rsid w:val="0059329A"/>
    <w:rsid w:val="005938EE"/>
    <w:rsid w:val="005B52BA"/>
    <w:rsid w:val="005C231E"/>
    <w:rsid w:val="005C3121"/>
    <w:rsid w:val="005C7E05"/>
    <w:rsid w:val="005D2DDE"/>
    <w:rsid w:val="005D4822"/>
    <w:rsid w:val="005D6F3D"/>
    <w:rsid w:val="005D747E"/>
    <w:rsid w:val="005E576D"/>
    <w:rsid w:val="005F01EA"/>
    <w:rsid w:val="005F3735"/>
    <w:rsid w:val="005F54A3"/>
    <w:rsid w:val="006000E2"/>
    <w:rsid w:val="006033F3"/>
    <w:rsid w:val="006070E1"/>
    <w:rsid w:val="00610F8D"/>
    <w:rsid w:val="00627A95"/>
    <w:rsid w:val="006558D7"/>
    <w:rsid w:val="00685988"/>
    <w:rsid w:val="00691D71"/>
    <w:rsid w:val="00694B82"/>
    <w:rsid w:val="006A24B1"/>
    <w:rsid w:val="006D3386"/>
    <w:rsid w:val="006D3AF5"/>
    <w:rsid w:val="006D3D97"/>
    <w:rsid w:val="006E08F5"/>
    <w:rsid w:val="006E46EA"/>
    <w:rsid w:val="006F3826"/>
    <w:rsid w:val="006F5439"/>
    <w:rsid w:val="006F5509"/>
    <w:rsid w:val="006F77D4"/>
    <w:rsid w:val="0071148F"/>
    <w:rsid w:val="00711D5A"/>
    <w:rsid w:val="00722943"/>
    <w:rsid w:val="00736FD1"/>
    <w:rsid w:val="0075198E"/>
    <w:rsid w:val="00771C28"/>
    <w:rsid w:val="0077600C"/>
    <w:rsid w:val="00784FF8"/>
    <w:rsid w:val="00797242"/>
    <w:rsid w:val="007A1028"/>
    <w:rsid w:val="007A2DC2"/>
    <w:rsid w:val="007A3D18"/>
    <w:rsid w:val="007A52D1"/>
    <w:rsid w:val="007A622A"/>
    <w:rsid w:val="007B2F73"/>
    <w:rsid w:val="007B5782"/>
    <w:rsid w:val="007B7E6C"/>
    <w:rsid w:val="007C1AD1"/>
    <w:rsid w:val="007D19C3"/>
    <w:rsid w:val="007E50B8"/>
    <w:rsid w:val="007F7462"/>
    <w:rsid w:val="00807F25"/>
    <w:rsid w:val="00836BCA"/>
    <w:rsid w:val="00861F44"/>
    <w:rsid w:val="00877DD6"/>
    <w:rsid w:val="00881B2A"/>
    <w:rsid w:val="00883BD2"/>
    <w:rsid w:val="00883D22"/>
    <w:rsid w:val="00893B43"/>
    <w:rsid w:val="008B5AC2"/>
    <w:rsid w:val="008C1C41"/>
    <w:rsid w:val="008C5A16"/>
    <w:rsid w:val="008D5EE4"/>
    <w:rsid w:val="008F6359"/>
    <w:rsid w:val="00902BA9"/>
    <w:rsid w:val="009048DC"/>
    <w:rsid w:val="00911967"/>
    <w:rsid w:val="009124BA"/>
    <w:rsid w:val="00912E7E"/>
    <w:rsid w:val="0092601F"/>
    <w:rsid w:val="009330BA"/>
    <w:rsid w:val="009503F6"/>
    <w:rsid w:val="00955E7B"/>
    <w:rsid w:val="00966D77"/>
    <w:rsid w:val="00970324"/>
    <w:rsid w:val="00974F4D"/>
    <w:rsid w:val="00976615"/>
    <w:rsid w:val="0098087B"/>
    <w:rsid w:val="00980E26"/>
    <w:rsid w:val="009835B1"/>
    <w:rsid w:val="00983756"/>
    <w:rsid w:val="00984E96"/>
    <w:rsid w:val="00992D78"/>
    <w:rsid w:val="00994BDD"/>
    <w:rsid w:val="009A34ED"/>
    <w:rsid w:val="009C6B7D"/>
    <w:rsid w:val="009C760A"/>
    <w:rsid w:val="009E112B"/>
    <w:rsid w:val="009F0B27"/>
    <w:rsid w:val="009F42B4"/>
    <w:rsid w:val="00A05A44"/>
    <w:rsid w:val="00A21221"/>
    <w:rsid w:val="00A214D5"/>
    <w:rsid w:val="00A3167B"/>
    <w:rsid w:val="00A369F9"/>
    <w:rsid w:val="00A60CEA"/>
    <w:rsid w:val="00A66907"/>
    <w:rsid w:val="00A767D4"/>
    <w:rsid w:val="00A80C13"/>
    <w:rsid w:val="00A843A8"/>
    <w:rsid w:val="00A93E74"/>
    <w:rsid w:val="00A954CE"/>
    <w:rsid w:val="00AA7842"/>
    <w:rsid w:val="00AC60BB"/>
    <w:rsid w:val="00AD001E"/>
    <w:rsid w:val="00B07509"/>
    <w:rsid w:val="00B10658"/>
    <w:rsid w:val="00B15944"/>
    <w:rsid w:val="00B15B17"/>
    <w:rsid w:val="00B25848"/>
    <w:rsid w:val="00B3655A"/>
    <w:rsid w:val="00B622B7"/>
    <w:rsid w:val="00B70D15"/>
    <w:rsid w:val="00B743EA"/>
    <w:rsid w:val="00B93AC6"/>
    <w:rsid w:val="00B9672D"/>
    <w:rsid w:val="00BA3B52"/>
    <w:rsid w:val="00BA7372"/>
    <w:rsid w:val="00BA7A44"/>
    <w:rsid w:val="00BB6429"/>
    <w:rsid w:val="00BB7154"/>
    <w:rsid w:val="00BD02CB"/>
    <w:rsid w:val="00BF6315"/>
    <w:rsid w:val="00C03953"/>
    <w:rsid w:val="00C0688E"/>
    <w:rsid w:val="00C17602"/>
    <w:rsid w:val="00C17E60"/>
    <w:rsid w:val="00C20AB9"/>
    <w:rsid w:val="00C36F20"/>
    <w:rsid w:val="00C40445"/>
    <w:rsid w:val="00C41760"/>
    <w:rsid w:val="00C45905"/>
    <w:rsid w:val="00C5052A"/>
    <w:rsid w:val="00C52573"/>
    <w:rsid w:val="00C65404"/>
    <w:rsid w:val="00C65E51"/>
    <w:rsid w:val="00C77D51"/>
    <w:rsid w:val="00C83816"/>
    <w:rsid w:val="00C87841"/>
    <w:rsid w:val="00CA2F66"/>
    <w:rsid w:val="00CA7ABA"/>
    <w:rsid w:val="00CB376C"/>
    <w:rsid w:val="00CC5CE1"/>
    <w:rsid w:val="00CE4E4A"/>
    <w:rsid w:val="00CE7D9B"/>
    <w:rsid w:val="00CF221A"/>
    <w:rsid w:val="00D103F1"/>
    <w:rsid w:val="00D12F24"/>
    <w:rsid w:val="00D155FD"/>
    <w:rsid w:val="00D21C04"/>
    <w:rsid w:val="00D238BE"/>
    <w:rsid w:val="00D55DA2"/>
    <w:rsid w:val="00D61D4D"/>
    <w:rsid w:val="00D63C21"/>
    <w:rsid w:val="00D872C8"/>
    <w:rsid w:val="00D95F89"/>
    <w:rsid w:val="00D9649C"/>
    <w:rsid w:val="00D97C80"/>
    <w:rsid w:val="00DA29D1"/>
    <w:rsid w:val="00DC120D"/>
    <w:rsid w:val="00DC4D03"/>
    <w:rsid w:val="00DC68E5"/>
    <w:rsid w:val="00DC7D17"/>
    <w:rsid w:val="00DE1100"/>
    <w:rsid w:val="00DE18C4"/>
    <w:rsid w:val="00DE2441"/>
    <w:rsid w:val="00DE6F6E"/>
    <w:rsid w:val="00E0170F"/>
    <w:rsid w:val="00E0357B"/>
    <w:rsid w:val="00E2547D"/>
    <w:rsid w:val="00E27359"/>
    <w:rsid w:val="00E30287"/>
    <w:rsid w:val="00E35348"/>
    <w:rsid w:val="00E47FB3"/>
    <w:rsid w:val="00E56474"/>
    <w:rsid w:val="00E57F2C"/>
    <w:rsid w:val="00E6444C"/>
    <w:rsid w:val="00E67074"/>
    <w:rsid w:val="00E77035"/>
    <w:rsid w:val="00E92439"/>
    <w:rsid w:val="00E96866"/>
    <w:rsid w:val="00EA08CE"/>
    <w:rsid w:val="00EA65BA"/>
    <w:rsid w:val="00ED4534"/>
    <w:rsid w:val="00EF04F0"/>
    <w:rsid w:val="00EF7B04"/>
    <w:rsid w:val="00F21E9A"/>
    <w:rsid w:val="00F37137"/>
    <w:rsid w:val="00F41DD6"/>
    <w:rsid w:val="00F47A5E"/>
    <w:rsid w:val="00F55CC7"/>
    <w:rsid w:val="00F70529"/>
    <w:rsid w:val="00F80D6B"/>
    <w:rsid w:val="00F8662D"/>
    <w:rsid w:val="00FA1A8F"/>
    <w:rsid w:val="00FA5F68"/>
    <w:rsid w:val="00FC0660"/>
    <w:rsid w:val="00FD0E35"/>
    <w:rsid w:val="00FE2B73"/>
    <w:rsid w:val="00FF23D8"/>
    <w:rsid w:val="00FF55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8B68A"/>
  <w15:docId w15:val="{62B21A6B-529F-42C1-BD5E-D464CF85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A9"/>
  </w:style>
  <w:style w:type="paragraph" w:styleId="Heading1">
    <w:name w:val="heading 1"/>
    <w:basedOn w:val="Normal"/>
    <w:next w:val="Normal"/>
    <w:link w:val="Heading1Char"/>
    <w:uiPriority w:val="9"/>
    <w:qFormat/>
    <w:rsid w:val="00902BA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902BA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902BA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902BA9"/>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902BA9"/>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902BA9"/>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902BA9"/>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902BA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02BA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8D7"/>
    <w:rPr>
      <w:rFonts w:ascii="Times New Roman" w:hAnsi="Times New Roman" w:cs="Times New Roman"/>
      <w:sz w:val="18"/>
      <w:szCs w:val="18"/>
      <w:lang w:val="en-AU"/>
    </w:rPr>
  </w:style>
  <w:style w:type="character" w:styleId="Hyperlink">
    <w:name w:val="Hyperlink"/>
    <w:basedOn w:val="DefaultParagraphFont"/>
    <w:uiPriority w:val="99"/>
    <w:unhideWhenUsed/>
    <w:rsid w:val="002320EB"/>
    <w:rPr>
      <w:color w:val="F49100" w:themeColor="hyperlink"/>
      <w:u w:val="single"/>
    </w:rPr>
  </w:style>
  <w:style w:type="character" w:customStyle="1" w:styleId="UnresolvedMention1">
    <w:name w:val="Unresolved Mention1"/>
    <w:basedOn w:val="DefaultParagraphFont"/>
    <w:uiPriority w:val="99"/>
    <w:semiHidden/>
    <w:unhideWhenUsed/>
    <w:rsid w:val="002320EB"/>
    <w:rPr>
      <w:color w:val="605E5C"/>
      <w:shd w:val="clear" w:color="auto" w:fill="E1DFDD"/>
    </w:rPr>
  </w:style>
  <w:style w:type="table" w:styleId="TableGrid">
    <w:name w:val="Table Grid"/>
    <w:basedOn w:val="TableNormal"/>
    <w:uiPriority w:val="39"/>
    <w:rsid w:val="00115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53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531A"/>
  </w:style>
  <w:style w:type="character" w:customStyle="1" w:styleId="eop">
    <w:name w:val="eop"/>
    <w:basedOn w:val="DefaultParagraphFont"/>
    <w:rsid w:val="0011531A"/>
  </w:style>
  <w:style w:type="character" w:customStyle="1" w:styleId="advancedproofingissue">
    <w:name w:val="advancedproofingissue"/>
    <w:basedOn w:val="DefaultParagraphFont"/>
    <w:rsid w:val="0011531A"/>
  </w:style>
  <w:style w:type="paragraph" w:styleId="ListParagraph">
    <w:name w:val="List Paragraph"/>
    <w:basedOn w:val="Normal"/>
    <w:uiPriority w:val="34"/>
    <w:qFormat/>
    <w:rsid w:val="00902BA9"/>
    <w:pPr>
      <w:ind w:left="720"/>
      <w:contextualSpacing/>
    </w:pPr>
  </w:style>
  <w:style w:type="character" w:customStyle="1" w:styleId="spellingerror">
    <w:name w:val="spellingerror"/>
    <w:basedOn w:val="DefaultParagraphFont"/>
    <w:rsid w:val="000A1409"/>
  </w:style>
  <w:style w:type="character" w:styleId="CommentReference">
    <w:name w:val="annotation reference"/>
    <w:basedOn w:val="DefaultParagraphFont"/>
    <w:uiPriority w:val="99"/>
    <w:semiHidden/>
    <w:unhideWhenUsed/>
    <w:rsid w:val="002D21A9"/>
    <w:rPr>
      <w:sz w:val="16"/>
      <w:szCs w:val="16"/>
    </w:rPr>
  </w:style>
  <w:style w:type="paragraph" w:styleId="CommentText">
    <w:name w:val="annotation text"/>
    <w:basedOn w:val="Normal"/>
    <w:link w:val="CommentTextChar"/>
    <w:uiPriority w:val="99"/>
    <w:semiHidden/>
    <w:unhideWhenUsed/>
    <w:rsid w:val="002D21A9"/>
    <w:rPr>
      <w:sz w:val="20"/>
      <w:szCs w:val="20"/>
    </w:rPr>
  </w:style>
  <w:style w:type="character" w:customStyle="1" w:styleId="CommentTextChar">
    <w:name w:val="Comment Text Char"/>
    <w:basedOn w:val="DefaultParagraphFont"/>
    <w:link w:val="CommentText"/>
    <w:uiPriority w:val="99"/>
    <w:semiHidden/>
    <w:rsid w:val="002D21A9"/>
    <w:rPr>
      <w:sz w:val="20"/>
      <w:szCs w:val="20"/>
      <w:lang w:val="en-AU"/>
    </w:rPr>
  </w:style>
  <w:style w:type="paragraph" w:styleId="CommentSubject">
    <w:name w:val="annotation subject"/>
    <w:basedOn w:val="CommentText"/>
    <w:next w:val="CommentText"/>
    <w:link w:val="CommentSubjectChar"/>
    <w:uiPriority w:val="99"/>
    <w:semiHidden/>
    <w:unhideWhenUsed/>
    <w:rsid w:val="002D21A9"/>
    <w:rPr>
      <w:b/>
      <w:bCs/>
    </w:rPr>
  </w:style>
  <w:style w:type="character" w:customStyle="1" w:styleId="CommentSubjectChar">
    <w:name w:val="Comment Subject Char"/>
    <w:basedOn w:val="CommentTextChar"/>
    <w:link w:val="CommentSubject"/>
    <w:uiPriority w:val="99"/>
    <w:semiHidden/>
    <w:rsid w:val="002D21A9"/>
    <w:rPr>
      <w:b/>
      <w:bCs/>
      <w:sz w:val="20"/>
      <w:szCs w:val="20"/>
      <w:lang w:val="en-AU"/>
    </w:rPr>
  </w:style>
  <w:style w:type="paragraph" w:styleId="Header">
    <w:name w:val="header"/>
    <w:basedOn w:val="Normal"/>
    <w:link w:val="HeaderChar"/>
    <w:uiPriority w:val="99"/>
    <w:unhideWhenUsed/>
    <w:rsid w:val="00A369F9"/>
    <w:pPr>
      <w:tabs>
        <w:tab w:val="center" w:pos="4680"/>
        <w:tab w:val="right" w:pos="9360"/>
      </w:tabs>
    </w:pPr>
  </w:style>
  <w:style w:type="character" w:customStyle="1" w:styleId="HeaderChar">
    <w:name w:val="Header Char"/>
    <w:basedOn w:val="DefaultParagraphFont"/>
    <w:link w:val="Header"/>
    <w:uiPriority w:val="99"/>
    <w:rsid w:val="00A369F9"/>
    <w:rPr>
      <w:rFonts w:eastAsiaTheme="minorEastAsia"/>
      <w:lang w:val="en-AU"/>
    </w:rPr>
  </w:style>
  <w:style w:type="paragraph" w:styleId="Footer">
    <w:name w:val="footer"/>
    <w:basedOn w:val="Normal"/>
    <w:link w:val="FooterChar"/>
    <w:uiPriority w:val="99"/>
    <w:unhideWhenUsed/>
    <w:rsid w:val="00A369F9"/>
    <w:pPr>
      <w:tabs>
        <w:tab w:val="center" w:pos="4680"/>
        <w:tab w:val="right" w:pos="9360"/>
      </w:tabs>
    </w:pPr>
  </w:style>
  <w:style w:type="character" w:customStyle="1" w:styleId="FooterChar">
    <w:name w:val="Footer Char"/>
    <w:basedOn w:val="DefaultParagraphFont"/>
    <w:link w:val="Footer"/>
    <w:uiPriority w:val="99"/>
    <w:rsid w:val="00A369F9"/>
    <w:rPr>
      <w:rFonts w:eastAsiaTheme="minorEastAsia"/>
      <w:lang w:val="en-AU"/>
    </w:rPr>
  </w:style>
  <w:style w:type="paragraph" w:styleId="FootnoteText">
    <w:name w:val="footnote text"/>
    <w:basedOn w:val="Normal"/>
    <w:link w:val="FootnoteTextChar"/>
    <w:uiPriority w:val="99"/>
    <w:semiHidden/>
    <w:unhideWhenUsed/>
    <w:rsid w:val="00010D96"/>
    <w:rPr>
      <w:sz w:val="20"/>
      <w:szCs w:val="20"/>
    </w:rPr>
  </w:style>
  <w:style w:type="character" w:customStyle="1" w:styleId="FootnoteTextChar">
    <w:name w:val="Footnote Text Char"/>
    <w:basedOn w:val="DefaultParagraphFont"/>
    <w:link w:val="FootnoteText"/>
    <w:uiPriority w:val="99"/>
    <w:semiHidden/>
    <w:rsid w:val="00010D96"/>
    <w:rPr>
      <w:rFonts w:eastAsiaTheme="minorEastAsia"/>
      <w:sz w:val="20"/>
      <w:szCs w:val="20"/>
      <w:lang w:val="en-AU"/>
    </w:rPr>
  </w:style>
  <w:style w:type="character" w:styleId="FootnoteReference">
    <w:name w:val="footnote reference"/>
    <w:basedOn w:val="DefaultParagraphFont"/>
    <w:uiPriority w:val="99"/>
    <w:semiHidden/>
    <w:unhideWhenUsed/>
    <w:rsid w:val="00010D96"/>
    <w:rPr>
      <w:vertAlign w:val="superscript"/>
    </w:rPr>
  </w:style>
  <w:style w:type="character" w:customStyle="1" w:styleId="Heading1Char">
    <w:name w:val="Heading 1 Char"/>
    <w:basedOn w:val="DefaultParagraphFont"/>
    <w:link w:val="Heading1"/>
    <w:uiPriority w:val="9"/>
    <w:rsid w:val="00902BA9"/>
    <w:rPr>
      <w:caps/>
      <w:color w:val="004E6C" w:themeColor="accent2" w:themeShade="80"/>
      <w:spacing w:val="20"/>
      <w:sz w:val="28"/>
      <w:szCs w:val="28"/>
    </w:rPr>
  </w:style>
  <w:style w:type="paragraph" w:styleId="Caption">
    <w:name w:val="caption"/>
    <w:basedOn w:val="Normal"/>
    <w:next w:val="Normal"/>
    <w:uiPriority w:val="35"/>
    <w:unhideWhenUsed/>
    <w:qFormat/>
    <w:rsid w:val="00902BA9"/>
    <w:rPr>
      <w:caps/>
      <w:spacing w:val="10"/>
      <w:sz w:val="18"/>
      <w:szCs w:val="18"/>
    </w:rPr>
  </w:style>
  <w:style w:type="paragraph" w:styleId="Title">
    <w:name w:val="Title"/>
    <w:basedOn w:val="Normal"/>
    <w:next w:val="Normal"/>
    <w:link w:val="TitleChar"/>
    <w:uiPriority w:val="10"/>
    <w:qFormat/>
    <w:rsid w:val="00902BA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902BA9"/>
    <w:rPr>
      <w:caps/>
      <w:color w:val="004E6C" w:themeColor="accent2" w:themeShade="80"/>
      <w:spacing w:val="50"/>
      <w:sz w:val="44"/>
      <w:szCs w:val="44"/>
    </w:rPr>
  </w:style>
  <w:style w:type="character" w:styleId="FollowedHyperlink">
    <w:name w:val="FollowedHyperlink"/>
    <w:basedOn w:val="DefaultParagraphFont"/>
    <w:uiPriority w:val="99"/>
    <w:semiHidden/>
    <w:unhideWhenUsed/>
    <w:rsid w:val="007B2F73"/>
    <w:rPr>
      <w:color w:val="85DFD0" w:themeColor="followedHyperlink"/>
      <w:u w:val="single"/>
    </w:rPr>
  </w:style>
  <w:style w:type="paragraph" w:styleId="IntenseQuote">
    <w:name w:val="Intense Quote"/>
    <w:basedOn w:val="Normal"/>
    <w:next w:val="Normal"/>
    <w:link w:val="IntenseQuoteChar"/>
    <w:uiPriority w:val="30"/>
    <w:qFormat/>
    <w:rsid w:val="00902BA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902BA9"/>
    <w:rPr>
      <w:caps/>
      <w:color w:val="004D6C" w:themeColor="accent2" w:themeShade="7F"/>
      <w:spacing w:val="5"/>
      <w:sz w:val="20"/>
      <w:szCs w:val="20"/>
    </w:rPr>
  </w:style>
  <w:style w:type="character" w:customStyle="1" w:styleId="Heading2Char">
    <w:name w:val="Heading 2 Char"/>
    <w:basedOn w:val="DefaultParagraphFont"/>
    <w:link w:val="Heading2"/>
    <w:uiPriority w:val="9"/>
    <w:rsid w:val="00902BA9"/>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902BA9"/>
    <w:rPr>
      <w:caps/>
      <w:color w:val="004D6C" w:themeColor="accent2" w:themeShade="7F"/>
      <w:sz w:val="24"/>
      <w:szCs w:val="24"/>
    </w:rPr>
  </w:style>
  <w:style w:type="character" w:customStyle="1" w:styleId="Heading4Char">
    <w:name w:val="Heading 4 Char"/>
    <w:basedOn w:val="DefaultParagraphFont"/>
    <w:link w:val="Heading4"/>
    <w:uiPriority w:val="9"/>
    <w:semiHidden/>
    <w:rsid w:val="00902BA9"/>
    <w:rPr>
      <w:caps/>
      <w:color w:val="004D6C" w:themeColor="accent2" w:themeShade="7F"/>
      <w:spacing w:val="10"/>
    </w:rPr>
  </w:style>
  <w:style w:type="character" w:customStyle="1" w:styleId="Heading5Char">
    <w:name w:val="Heading 5 Char"/>
    <w:basedOn w:val="DefaultParagraphFont"/>
    <w:link w:val="Heading5"/>
    <w:uiPriority w:val="9"/>
    <w:semiHidden/>
    <w:rsid w:val="00902BA9"/>
    <w:rPr>
      <w:caps/>
      <w:color w:val="004D6C" w:themeColor="accent2" w:themeShade="7F"/>
      <w:spacing w:val="10"/>
    </w:rPr>
  </w:style>
  <w:style w:type="character" w:customStyle="1" w:styleId="Heading6Char">
    <w:name w:val="Heading 6 Char"/>
    <w:basedOn w:val="DefaultParagraphFont"/>
    <w:link w:val="Heading6"/>
    <w:uiPriority w:val="9"/>
    <w:semiHidden/>
    <w:rsid w:val="00902BA9"/>
    <w:rPr>
      <w:caps/>
      <w:color w:val="0075A2" w:themeColor="accent2" w:themeShade="BF"/>
      <w:spacing w:val="10"/>
    </w:rPr>
  </w:style>
  <w:style w:type="character" w:customStyle="1" w:styleId="Heading7Char">
    <w:name w:val="Heading 7 Char"/>
    <w:basedOn w:val="DefaultParagraphFont"/>
    <w:link w:val="Heading7"/>
    <w:uiPriority w:val="9"/>
    <w:semiHidden/>
    <w:rsid w:val="00902BA9"/>
    <w:rPr>
      <w:i/>
      <w:iCs/>
      <w:caps/>
      <w:color w:val="0075A2" w:themeColor="accent2" w:themeShade="BF"/>
      <w:spacing w:val="10"/>
    </w:rPr>
  </w:style>
  <w:style w:type="character" w:customStyle="1" w:styleId="Heading8Char">
    <w:name w:val="Heading 8 Char"/>
    <w:basedOn w:val="DefaultParagraphFont"/>
    <w:link w:val="Heading8"/>
    <w:uiPriority w:val="9"/>
    <w:semiHidden/>
    <w:rsid w:val="00902BA9"/>
    <w:rPr>
      <w:caps/>
      <w:spacing w:val="10"/>
      <w:sz w:val="20"/>
      <w:szCs w:val="20"/>
    </w:rPr>
  </w:style>
  <w:style w:type="character" w:customStyle="1" w:styleId="Heading9Char">
    <w:name w:val="Heading 9 Char"/>
    <w:basedOn w:val="DefaultParagraphFont"/>
    <w:link w:val="Heading9"/>
    <w:uiPriority w:val="9"/>
    <w:semiHidden/>
    <w:rsid w:val="00902BA9"/>
    <w:rPr>
      <w:i/>
      <w:iCs/>
      <w:caps/>
      <w:spacing w:val="10"/>
      <w:sz w:val="20"/>
      <w:szCs w:val="20"/>
    </w:rPr>
  </w:style>
  <w:style w:type="paragraph" w:styleId="Subtitle">
    <w:name w:val="Subtitle"/>
    <w:basedOn w:val="Normal"/>
    <w:next w:val="Normal"/>
    <w:link w:val="SubtitleChar"/>
    <w:uiPriority w:val="11"/>
    <w:qFormat/>
    <w:rsid w:val="00902BA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02BA9"/>
    <w:rPr>
      <w:caps/>
      <w:spacing w:val="20"/>
      <w:sz w:val="18"/>
      <w:szCs w:val="18"/>
    </w:rPr>
  </w:style>
  <w:style w:type="character" w:styleId="Strong">
    <w:name w:val="Strong"/>
    <w:uiPriority w:val="22"/>
    <w:qFormat/>
    <w:rsid w:val="00902BA9"/>
    <w:rPr>
      <w:b/>
      <w:bCs/>
      <w:color w:val="0075A2" w:themeColor="accent2" w:themeShade="BF"/>
      <w:spacing w:val="5"/>
    </w:rPr>
  </w:style>
  <w:style w:type="character" w:styleId="Emphasis">
    <w:name w:val="Emphasis"/>
    <w:uiPriority w:val="20"/>
    <w:qFormat/>
    <w:rsid w:val="00902BA9"/>
    <w:rPr>
      <w:caps/>
      <w:spacing w:val="5"/>
      <w:sz w:val="20"/>
      <w:szCs w:val="20"/>
    </w:rPr>
  </w:style>
  <w:style w:type="paragraph" w:styleId="NoSpacing">
    <w:name w:val="No Spacing"/>
    <w:basedOn w:val="Normal"/>
    <w:link w:val="NoSpacingChar"/>
    <w:uiPriority w:val="1"/>
    <w:qFormat/>
    <w:rsid w:val="00902BA9"/>
    <w:pPr>
      <w:spacing w:after="0" w:line="240" w:lineRule="auto"/>
    </w:pPr>
  </w:style>
  <w:style w:type="character" w:customStyle="1" w:styleId="NoSpacingChar">
    <w:name w:val="No Spacing Char"/>
    <w:basedOn w:val="DefaultParagraphFont"/>
    <w:link w:val="NoSpacing"/>
    <w:uiPriority w:val="1"/>
    <w:rsid w:val="00902BA9"/>
  </w:style>
  <w:style w:type="paragraph" w:styleId="Quote">
    <w:name w:val="Quote"/>
    <w:basedOn w:val="Normal"/>
    <w:next w:val="Normal"/>
    <w:link w:val="QuoteChar"/>
    <w:uiPriority w:val="29"/>
    <w:qFormat/>
    <w:rsid w:val="00902BA9"/>
    <w:rPr>
      <w:i/>
      <w:iCs/>
    </w:rPr>
  </w:style>
  <w:style w:type="character" w:customStyle="1" w:styleId="QuoteChar">
    <w:name w:val="Quote Char"/>
    <w:basedOn w:val="DefaultParagraphFont"/>
    <w:link w:val="Quote"/>
    <w:uiPriority w:val="29"/>
    <w:rsid w:val="00902BA9"/>
    <w:rPr>
      <w:i/>
      <w:iCs/>
    </w:rPr>
  </w:style>
  <w:style w:type="character" w:styleId="SubtleEmphasis">
    <w:name w:val="Subtle Emphasis"/>
    <w:uiPriority w:val="19"/>
    <w:qFormat/>
    <w:rsid w:val="00902BA9"/>
    <w:rPr>
      <w:i/>
      <w:iCs/>
    </w:rPr>
  </w:style>
  <w:style w:type="character" w:styleId="IntenseEmphasis">
    <w:name w:val="Intense Emphasis"/>
    <w:uiPriority w:val="21"/>
    <w:qFormat/>
    <w:rsid w:val="00902BA9"/>
    <w:rPr>
      <w:i/>
      <w:iCs/>
      <w:caps/>
      <w:spacing w:val="10"/>
      <w:sz w:val="20"/>
      <w:szCs w:val="20"/>
    </w:rPr>
  </w:style>
  <w:style w:type="character" w:styleId="SubtleReference">
    <w:name w:val="Subtle Reference"/>
    <w:basedOn w:val="DefaultParagraphFont"/>
    <w:uiPriority w:val="31"/>
    <w:qFormat/>
    <w:rsid w:val="00902BA9"/>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902BA9"/>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902BA9"/>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902B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9988">
      <w:bodyDiv w:val="1"/>
      <w:marLeft w:val="0"/>
      <w:marRight w:val="0"/>
      <w:marTop w:val="0"/>
      <w:marBottom w:val="0"/>
      <w:divBdr>
        <w:top w:val="none" w:sz="0" w:space="0" w:color="auto"/>
        <w:left w:val="none" w:sz="0" w:space="0" w:color="auto"/>
        <w:bottom w:val="none" w:sz="0" w:space="0" w:color="auto"/>
        <w:right w:val="none" w:sz="0" w:space="0" w:color="auto"/>
      </w:divBdr>
      <w:divsChild>
        <w:div w:id="655453281">
          <w:marLeft w:val="0"/>
          <w:marRight w:val="0"/>
          <w:marTop w:val="0"/>
          <w:marBottom w:val="0"/>
          <w:divBdr>
            <w:top w:val="none" w:sz="0" w:space="0" w:color="auto"/>
            <w:left w:val="none" w:sz="0" w:space="0" w:color="auto"/>
            <w:bottom w:val="none" w:sz="0" w:space="0" w:color="auto"/>
            <w:right w:val="none" w:sz="0" w:space="0" w:color="auto"/>
          </w:divBdr>
        </w:div>
        <w:div w:id="631981185">
          <w:marLeft w:val="0"/>
          <w:marRight w:val="0"/>
          <w:marTop w:val="0"/>
          <w:marBottom w:val="0"/>
          <w:divBdr>
            <w:top w:val="none" w:sz="0" w:space="0" w:color="auto"/>
            <w:left w:val="none" w:sz="0" w:space="0" w:color="auto"/>
            <w:bottom w:val="none" w:sz="0" w:space="0" w:color="auto"/>
            <w:right w:val="none" w:sz="0" w:space="0" w:color="auto"/>
          </w:divBdr>
        </w:div>
      </w:divsChild>
    </w:div>
    <w:div w:id="653413680">
      <w:bodyDiv w:val="1"/>
      <w:marLeft w:val="0"/>
      <w:marRight w:val="0"/>
      <w:marTop w:val="0"/>
      <w:marBottom w:val="0"/>
      <w:divBdr>
        <w:top w:val="none" w:sz="0" w:space="0" w:color="auto"/>
        <w:left w:val="none" w:sz="0" w:space="0" w:color="auto"/>
        <w:bottom w:val="none" w:sz="0" w:space="0" w:color="auto"/>
        <w:right w:val="none" w:sz="0" w:space="0" w:color="auto"/>
      </w:divBdr>
    </w:div>
    <w:div w:id="764694747">
      <w:bodyDiv w:val="1"/>
      <w:marLeft w:val="0"/>
      <w:marRight w:val="0"/>
      <w:marTop w:val="0"/>
      <w:marBottom w:val="0"/>
      <w:divBdr>
        <w:top w:val="none" w:sz="0" w:space="0" w:color="auto"/>
        <w:left w:val="none" w:sz="0" w:space="0" w:color="auto"/>
        <w:bottom w:val="none" w:sz="0" w:space="0" w:color="auto"/>
        <w:right w:val="none" w:sz="0" w:space="0" w:color="auto"/>
      </w:divBdr>
    </w:div>
    <w:div w:id="1444421525">
      <w:bodyDiv w:val="1"/>
      <w:marLeft w:val="0"/>
      <w:marRight w:val="0"/>
      <w:marTop w:val="0"/>
      <w:marBottom w:val="0"/>
      <w:divBdr>
        <w:top w:val="none" w:sz="0" w:space="0" w:color="auto"/>
        <w:left w:val="none" w:sz="0" w:space="0" w:color="auto"/>
        <w:bottom w:val="none" w:sz="0" w:space="0" w:color="auto"/>
        <w:right w:val="none" w:sz="0" w:space="0" w:color="auto"/>
      </w:divBdr>
      <w:divsChild>
        <w:div w:id="907349937">
          <w:marLeft w:val="0"/>
          <w:marRight w:val="0"/>
          <w:marTop w:val="0"/>
          <w:marBottom w:val="0"/>
          <w:divBdr>
            <w:top w:val="none" w:sz="0" w:space="0" w:color="auto"/>
            <w:left w:val="none" w:sz="0" w:space="0" w:color="auto"/>
            <w:bottom w:val="none" w:sz="0" w:space="0" w:color="auto"/>
            <w:right w:val="none" w:sz="0" w:space="0" w:color="auto"/>
          </w:divBdr>
        </w:div>
        <w:div w:id="906502482">
          <w:marLeft w:val="0"/>
          <w:marRight w:val="0"/>
          <w:marTop w:val="0"/>
          <w:marBottom w:val="0"/>
          <w:divBdr>
            <w:top w:val="none" w:sz="0" w:space="0" w:color="auto"/>
            <w:left w:val="none" w:sz="0" w:space="0" w:color="auto"/>
            <w:bottom w:val="none" w:sz="0" w:space="0" w:color="auto"/>
            <w:right w:val="none" w:sz="0" w:space="0" w:color="auto"/>
          </w:divBdr>
        </w:div>
      </w:divsChild>
    </w:div>
    <w:div w:id="1940485801">
      <w:bodyDiv w:val="1"/>
      <w:marLeft w:val="0"/>
      <w:marRight w:val="0"/>
      <w:marTop w:val="0"/>
      <w:marBottom w:val="0"/>
      <w:divBdr>
        <w:top w:val="none" w:sz="0" w:space="0" w:color="auto"/>
        <w:left w:val="none" w:sz="0" w:space="0" w:color="auto"/>
        <w:bottom w:val="none" w:sz="0" w:space="0" w:color="auto"/>
        <w:right w:val="none" w:sz="0" w:space="0" w:color="auto"/>
      </w:divBdr>
      <w:divsChild>
        <w:div w:id="1075317984">
          <w:marLeft w:val="0"/>
          <w:marRight w:val="0"/>
          <w:marTop w:val="0"/>
          <w:marBottom w:val="0"/>
          <w:divBdr>
            <w:top w:val="none" w:sz="0" w:space="0" w:color="auto"/>
            <w:left w:val="none" w:sz="0" w:space="0" w:color="auto"/>
            <w:bottom w:val="none" w:sz="0" w:space="0" w:color="auto"/>
            <w:right w:val="none" w:sz="0" w:space="0" w:color="auto"/>
          </w:divBdr>
        </w:div>
      </w:divsChild>
    </w:div>
    <w:div w:id="1942300053">
      <w:bodyDiv w:val="1"/>
      <w:marLeft w:val="0"/>
      <w:marRight w:val="0"/>
      <w:marTop w:val="0"/>
      <w:marBottom w:val="0"/>
      <w:divBdr>
        <w:top w:val="none" w:sz="0" w:space="0" w:color="auto"/>
        <w:left w:val="none" w:sz="0" w:space="0" w:color="auto"/>
        <w:bottom w:val="none" w:sz="0" w:space="0" w:color="auto"/>
        <w:right w:val="none" w:sz="0" w:space="0" w:color="auto"/>
      </w:divBdr>
      <w:divsChild>
        <w:div w:id="581833904">
          <w:marLeft w:val="0"/>
          <w:marRight w:val="0"/>
          <w:marTop w:val="0"/>
          <w:marBottom w:val="0"/>
          <w:divBdr>
            <w:top w:val="none" w:sz="0" w:space="0" w:color="auto"/>
            <w:left w:val="none" w:sz="0" w:space="0" w:color="auto"/>
            <w:bottom w:val="none" w:sz="0" w:space="0" w:color="auto"/>
            <w:right w:val="none" w:sz="0" w:space="0" w:color="auto"/>
          </w:divBdr>
        </w:div>
        <w:div w:id="104545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decisions/cop-14/cop-14-dec-34-en.pdf" TargetMode="External"/><Relationship Id="rId18" Type="http://schemas.openxmlformats.org/officeDocument/2006/relationships/hyperlink" Target="https://www.cbd.int/conferences/post2020/submissions/2019-008" TargetMode="External"/><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yperlink" Target="https://unemg.org/images/emgdocs/publications/Advancing_the_biodiversity_agenda_biodiversity_Publication_full_report.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bd.int/doc/notifications/2018/ntf-2018-063-post2020-en.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cbd.int/doc/c/0128/62b1/e4ded7710fead87860fed08d/wg2020-01-05-en.pdf" TargetMode="External"/><Relationship Id="rId20" Type="http://schemas.openxmlformats.org/officeDocument/2006/relationships/hyperlink" Target="https://www.cbd.int/doc/c/58f8/6926/dc3d8d9f16c9307e91e650e5/post2020-prep-01-inf-02-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bd.int/decision/cop/?id=122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mg.org/images/emgdocs/publications/Advancing_the_biodiversity_agenda_biodiversity_Publication_full_report.pdf" TargetMode="External"/><Relationship Id="rId23" Type="http://schemas.openxmlformats.org/officeDocument/2006/relationships/chart" Target="charts/chart1.xml"/><Relationship Id="rId28" Type="http://schemas.openxmlformats.org/officeDocument/2006/relationships/hyperlink" Target="https://www.cbd.int/doc/c/01b0/ff33/0d89e8c095bea15af4ba7d44/sbstta-23-02-add4-en.pdf" TargetMode="External"/><Relationship Id="rId10" Type="http://schemas.openxmlformats.org/officeDocument/2006/relationships/endnotes" Target="endnotes.xml"/><Relationship Id="rId19" Type="http://schemas.openxmlformats.org/officeDocument/2006/relationships/hyperlink" Target="https://www.cbd.int/doc/notifications/2019/ntf-2019-075-post2020-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12268" TargetMode="External"/><Relationship Id="rId22" Type="http://schemas.openxmlformats.org/officeDocument/2006/relationships/hyperlink" Target="https://www.cbd.int/doc/c/01b0/ff33/0d89e8c095bea15af4ba7d44/sbstta-23-02-add4-en.pdf" TargetMode="External"/><Relationship Id="rId27" Type="http://schemas.openxmlformats.org/officeDocument/2006/relationships/chart" Target="charts/chart4.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notifications/2019/ntf-2019-075-post2020-en.pdf" TargetMode="External"/><Relationship Id="rId2" Type="http://schemas.openxmlformats.org/officeDocument/2006/relationships/hyperlink" Target="https://www.cbd.int/conferences/post2020/submissions/2019-008" TargetMode="External"/><Relationship Id="rId1" Type="http://schemas.openxmlformats.org/officeDocument/2006/relationships/hyperlink" Target="https://www.cbd.int/doc/notifications/2018/ntf-2018-063-post2020-en.pdf" TargetMode="External"/><Relationship Id="rId5" Type="http://schemas.openxmlformats.org/officeDocument/2006/relationships/hyperlink" Target="https://www.ipbes.net/global-assessment-report-biodiversity-ecosystem-services" TargetMode="External"/><Relationship Id="rId4" Type="http://schemas.openxmlformats.org/officeDocument/2006/relationships/hyperlink" Target="https://unemg.org/images/emgdocs/publications/Advancing_the_biodiversity_agenda_biodiversity_Publication_full_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my.sharepoint.com/personal/arabella_comyn_un_org/Documents/post-2020/done/post%202020%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unitednations-my.sharepoint.com/personal/arabella_comyn_un_org/Documents/post-2020/post%202020%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unitednations-my.sharepoint.com/personal/arabella_comyn_un_org/Documents/post-2020/post%202020%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unitednations-my.sharepoint.com/personal/arabella_comyn_un_org/Documents/post-2020/post%202020%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973-461C-A02B-143E4121F80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973-461C-A02B-143E4121F80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973-461C-A02B-143E4121F80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973-461C-A02B-143E4121F80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973-461C-A02B-143E4121F806}"/>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973-461C-A02B-143E4121F806}"/>
              </c:ext>
            </c:extLst>
          </c:dPt>
          <c:dLbls>
            <c:dLbl>
              <c:idx val="1"/>
              <c:layout>
                <c:manualLayout>
                  <c:x val="-6.3089798201454328E-2"/>
                  <c:y val="-8.941735984529548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73-461C-A02B-143E4121F8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'[post 2020 graphs.xlsx]Sheet2'!$C$12:$C$17</c:f>
              <c:strCache>
                <c:ptCount val="6"/>
                <c:pt idx="0">
                  <c:v>Environment</c:v>
                </c:pt>
                <c:pt idx="1">
                  <c:v>Primary production</c:v>
                </c:pt>
                <c:pt idx="2">
                  <c:v>Social services</c:v>
                </c:pt>
                <c:pt idx="3">
                  <c:v>Production &amp; Service</c:v>
                </c:pt>
                <c:pt idx="4">
                  <c:v>Finance &amp; Trade</c:v>
                </c:pt>
                <c:pt idx="5">
                  <c:v>Humanitarian Affairs</c:v>
                </c:pt>
              </c:strCache>
            </c:strRef>
          </c:cat>
          <c:val>
            <c:numRef>
              <c:f>'[post 2020 graphs.xlsx]Sheet2'!$D$12:$D$17</c:f>
              <c:numCache>
                <c:formatCode>General</c:formatCode>
                <c:ptCount val="6"/>
                <c:pt idx="0">
                  <c:v>11</c:v>
                </c:pt>
                <c:pt idx="1">
                  <c:v>1</c:v>
                </c:pt>
                <c:pt idx="2">
                  <c:v>4</c:v>
                </c:pt>
                <c:pt idx="3">
                  <c:v>4</c:v>
                </c:pt>
                <c:pt idx="4">
                  <c:v>5</c:v>
                </c:pt>
                <c:pt idx="5">
                  <c:v>7</c:v>
                </c:pt>
              </c:numCache>
            </c:numRef>
          </c:val>
          <c:extLst>
            <c:ext xmlns:c16="http://schemas.microsoft.com/office/drawing/2014/chart" uri="{C3380CC4-5D6E-409C-BE32-E72D297353CC}">
              <c16:uniqueId val="{0000000C-D973-461C-A02B-143E4121F80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827230971128613"/>
          <c:y val="7.3242424536636971E-2"/>
          <c:w val="0.25728324584426948"/>
          <c:h val="0.87565851432565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1D0-4C70-A061-87D758B62A7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1D0-4C70-A061-87D758B62A7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1D0-4C70-A061-87D758B62A7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1D0-4C70-A061-87D758B62A7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1D0-4C70-A061-87D758B62A7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Sheet1!$A$7:$A$11</c:f>
              <c:strCache>
                <c:ptCount val="5"/>
                <c:pt idx="0">
                  <c:v>Land and sea use</c:v>
                </c:pt>
                <c:pt idx="1">
                  <c:v>Overxploitation</c:v>
                </c:pt>
                <c:pt idx="2">
                  <c:v>Pollution</c:v>
                </c:pt>
                <c:pt idx="3">
                  <c:v>IAS</c:v>
                </c:pt>
                <c:pt idx="4">
                  <c:v>Climate change</c:v>
                </c:pt>
              </c:strCache>
            </c:strRef>
          </c:cat>
          <c:val>
            <c:numRef>
              <c:f>Sheet1!$B$7:$B$11</c:f>
              <c:numCache>
                <c:formatCode>General</c:formatCode>
                <c:ptCount val="5"/>
                <c:pt idx="0">
                  <c:v>7</c:v>
                </c:pt>
                <c:pt idx="1">
                  <c:v>0</c:v>
                </c:pt>
                <c:pt idx="2">
                  <c:v>0</c:v>
                </c:pt>
                <c:pt idx="3">
                  <c:v>3</c:v>
                </c:pt>
                <c:pt idx="4">
                  <c:v>5</c:v>
                </c:pt>
              </c:numCache>
            </c:numRef>
          </c:val>
          <c:extLst>
            <c:ext xmlns:c16="http://schemas.microsoft.com/office/drawing/2014/chart" uri="{C3380CC4-5D6E-409C-BE32-E72D297353CC}">
              <c16:uniqueId val="{0000000A-F1D0-4C70-A061-87D758B62A71}"/>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1"/>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n-US"/>
          </a:p>
        </c:txPr>
      </c:legendEntry>
      <c:layout>
        <c:manualLayout>
          <c:xMode val="edge"/>
          <c:yMode val="edge"/>
          <c:x val="0.62351372929948001"/>
          <c:y val="4.0730901861233113E-2"/>
          <c:w val="0.32648622047244097"/>
          <c:h val="0.819931170429422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CD2-4F2B-9D4A-66D7F9F910F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CD2-4F2B-9D4A-66D7F9F910F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CD2-4F2B-9D4A-66D7F9F910F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CD2-4F2B-9D4A-66D7F9F910F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CD2-4F2B-9D4A-66D7F9F910F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Sheet1!$C$2:$C$6</c:f>
              <c:strCache>
                <c:ptCount val="5"/>
                <c:pt idx="0">
                  <c:v>Values</c:v>
                </c:pt>
                <c:pt idx="1">
                  <c:v>Demographics</c:v>
                </c:pt>
                <c:pt idx="2">
                  <c:v>Technological traditions</c:v>
                </c:pt>
                <c:pt idx="3">
                  <c:v>Economics</c:v>
                </c:pt>
                <c:pt idx="4">
                  <c:v>Governance</c:v>
                </c:pt>
              </c:strCache>
            </c:strRef>
          </c:cat>
          <c:val>
            <c:numRef>
              <c:f>Sheet1!$D$2:$D$6</c:f>
              <c:numCache>
                <c:formatCode>General</c:formatCode>
                <c:ptCount val="5"/>
                <c:pt idx="0">
                  <c:v>4</c:v>
                </c:pt>
                <c:pt idx="1">
                  <c:v>3</c:v>
                </c:pt>
                <c:pt idx="2">
                  <c:v>0</c:v>
                </c:pt>
                <c:pt idx="3">
                  <c:v>11</c:v>
                </c:pt>
                <c:pt idx="4">
                  <c:v>19</c:v>
                </c:pt>
              </c:numCache>
            </c:numRef>
          </c:val>
          <c:extLst>
            <c:ext xmlns:c16="http://schemas.microsoft.com/office/drawing/2014/chart" uri="{C3380CC4-5D6E-409C-BE32-E72D297353CC}">
              <c16:uniqueId val="{0000000A-6CD2-4F2B-9D4A-66D7F9F910F8}"/>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txPr>
          <a:bodyPr rot="0" spcFirstLastPara="1" vertOverflow="ellipsis" vert="horz" wrap="square" anchor="ctr" anchorCtr="1"/>
          <a:lstStyle/>
          <a:p>
            <a:pPr>
              <a:defRPr sz="900" b="0" i="0" u="none" strike="noStrike" kern="1200" baseline="0">
                <a:solidFill>
                  <a:srgbClr val="C00000"/>
                </a:solidFill>
                <a:latin typeface="+mn-lt"/>
                <a:ea typeface="+mn-ea"/>
                <a:cs typeface="+mn-cs"/>
              </a:defRPr>
            </a:pPr>
            <a:endParaRPr lang="en-US"/>
          </a:p>
        </c:txPr>
      </c:legendEntry>
      <c:layout>
        <c:manualLayout>
          <c:xMode val="edge"/>
          <c:yMode val="edge"/>
          <c:x val="0.67265962903404675"/>
          <c:y val="1.2632938380051377E-2"/>
          <c:w val="0.30093192026172783"/>
          <c:h val="0.904037207438147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2F5-4939-94B6-73DF3F2F9B7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2F5-4939-94B6-73DF3F2F9B7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2F5-4939-94B6-73DF3F2F9B7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2F5-4939-94B6-73DF3F2F9B7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2F5-4939-94B6-73DF3F2F9B7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Sheet1!$A$13:$A$17</c:f>
              <c:strCache>
                <c:ptCount val="5"/>
                <c:pt idx="0">
                  <c:v>A- Mainstreaming</c:v>
                </c:pt>
                <c:pt idx="1">
                  <c:v>B- Reducing pressure</c:v>
                </c:pt>
                <c:pt idx="2">
                  <c:v>C- Safeguarding ecosystems</c:v>
                </c:pt>
                <c:pt idx="3">
                  <c:v>D- Enhancing benefits</c:v>
                </c:pt>
                <c:pt idx="4">
                  <c:v>E- Enhaning implementation</c:v>
                </c:pt>
              </c:strCache>
            </c:strRef>
          </c:cat>
          <c:val>
            <c:numRef>
              <c:f>Sheet1!$B$13:$B$17</c:f>
              <c:numCache>
                <c:formatCode>General</c:formatCode>
                <c:ptCount val="5"/>
                <c:pt idx="0">
                  <c:v>18</c:v>
                </c:pt>
                <c:pt idx="1">
                  <c:v>5</c:v>
                </c:pt>
                <c:pt idx="2">
                  <c:v>6</c:v>
                </c:pt>
                <c:pt idx="3">
                  <c:v>7</c:v>
                </c:pt>
                <c:pt idx="4">
                  <c:v>12</c:v>
                </c:pt>
              </c:numCache>
            </c:numRef>
          </c:val>
          <c:extLst>
            <c:ext xmlns:c16="http://schemas.microsoft.com/office/drawing/2014/chart" uri="{C3380CC4-5D6E-409C-BE32-E72D297353CC}">
              <c16:uniqueId val="{0000000A-A2F5-4939-94B6-73DF3F2F9B7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AF12F5C171E49AC3196D7275E77EF" ma:contentTypeVersion="2" ma:contentTypeDescription="Create a new document." ma:contentTypeScope="" ma:versionID="c631954195fd0af1ea2d00de8b3671b3">
  <xsd:schema xmlns:xsd="http://www.w3.org/2001/XMLSchema" xmlns:xs="http://www.w3.org/2001/XMLSchema" xmlns:p="http://schemas.microsoft.com/office/2006/metadata/properties" xmlns:ns3="cb63158d-4c87-41d6-92e1-d7e6508797fb" targetNamespace="http://schemas.microsoft.com/office/2006/metadata/properties" ma:root="true" ma:fieldsID="4d9efaa5570041ff558c5539a56275cb" ns3:_="">
    <xsd:import namespace="cb63158d-4c87-41d6-92e1-d7e6508797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158d-4c87-41d6-92e1-d7e65087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BE22-C9D3-401F-899B-0CC29AC9D0B7}">
  <ds:schemaRefs>
    <ds:schemaRef ds:uri="http://schemas.microsoft.com/sharepoint/v3/contenttype/forms"/>
  </ds:schemaRefs>
</ds:datastoreItem>
</file>

<file path=customXml/itemProps2.xml><?xml version="1.0" encoding="utf-8"?>
<ds:datastoreItem xmlns:ds="http://schemas.openxmlformats.org/officeDocument/2006/customXml" ds:itemID="{861ADA67-325B-427A-ADB3-659253A2F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F0A0F-0E17-48D4-85F5-A10245D75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158d-4c87-41d6-92e1-d7e65087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FD8DF-B512-C44F-A1A8-5A4A6328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6393</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Comyn, Arabella</dc:creator>
  <cp:lastModifiedBy>Comyn, Arabella</cp:lastModifiedBy>
  <cp:revision>12</cp:revision>
  <dcterms:created xsi:type="dcterms:W3CDTF">2019-11-21T04:25:00Z</dcterms:created>
  <dcterms:modified xsi:type="dcterms:W3CDTF">2019-11-25T08:24:00Z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0x010100EE2AF12F5C171E49AC3196D7275E77EF</vt:lpwstr>
  </property>
</Properties>
</file>